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58D" w:rsidRDefault="00E2510F" w:rsidP="00C8558D">
      <w:pPr>
        <w:rPr>
          <w:rFonts w:cs="Arial"/>
          <w:szCs w:val="20"/>
        </w:rPr>
      </w:pPr>
      <w:bookmarkStart w:id="0" w:name="_GoBack"/>
      <w:bookmarkEnd w:id="0"/>
      <w:r>
        <w:rPr>
          <w:rFonts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-200660</wp:posOffset>
                </wp:positionH>
                <wp:positionV relativeFrom="paragraph">
                  <wp:posOffset>-402590</wp:posOffset>
                </wp:positionV>
                <wp:extent cx="6527800" cy="9540240"/>
                <wp:effectExtent l="33655" t="31115" r="29845" b="298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0" cy="954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7AD" w:rsidRDefault="00AE17AD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AE17AD" w:rsidRDefault="00AE17AD" w:rsidP="00C8558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8.8pt;height:61.3pt" o:ole="" fillcolor="window">
                                  <v:imagedata r:id="rId8" o:title=""/>
                                </v:shape>
                                <o:OLEObject Type="Embed" ProgID="Word.Picture.8" ShapeID="_x0000_i1026" DrawAspect="Content" ObjectID="_1509965142" r:id="rId9"/>
                              </w:object>
                            </w:r>
                            <w:bookmarkStart w:id="1" w:name="_MON_1135435493"/>
                            <w:bookmarkEnd w:id="1"/>
                            <w:r w:rsidRPr="00E2510F">
                              <w:rPr>
                                <w:rFonts w:cs="Arial"/>
                                <w:b/>
                              </w:rPr>
                              <w:object w:dxaOrig="5461" w:dyaOrig="1141">
                                <v:shape id="_x0000_i1028" type="#_x0000_t75" style="width:273.05pt;height:57.45pt" o:ole="" fillcolor="window">
                                  <v:imagedata r:id="rId10" o:title=""/>
                                </v:shape>
                                <o:OLEObject Type="Embed" ProgID="Word.Picture.8" ShapeID="_x0000_i1028" DrawAspect="Content" ObjectID="_1509965143" r:id="rId11"/>
                              </w:object>
                            </w:r>
                          </w:p>
                          <w:p w:rsidR="00AE17AD" w:rsidRDefault="00AE17AD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AE17AD" w:rsidRPr="00B27F85" w:rsidRDefault="00AE17AD" w:rsidP="00C8558D">
                            <w:pPr>
                              <w:rPr>
                                <w:b/>
                              </w:rPr>
                            </w:pPr>
                          </w:p>
                          <w:p w:rsidR="00AE17AD" w:rsidRDefault="00AE17AD" w:rsidP="00C8558D"/>
                          <w:p w:rsidR="00AE17AD" w:rsidRDefault="00AE17AD" w:rsidP="00C8558D"/>
                          <w:p w:rsidR="00AE17AD" w:rsidRDefault="00AE17AD" w:rsidP="00C8558D"/>
                          <w:tbl>
                            <w:tblPr>
                              <w:tblW w:w="0" w:type="auto"/>
                              <w:tblInd w:w="549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394"/>
                            </w:tblGrid>
                            <w:tr w:rsidR="00AE17AD" w:rsidTr="00A80FCA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394" w:type="dxa"/>
                                </w:tcPr>
                                <w:p w:rsidR="00AE17AD" w:rsidRDefault="00AE17AD" w:rsidP="005259EA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44"/>
                                    </w:rPr>
                                    <w:t xml:space="preserve"> 12720 </w:t>
                                  </w:r>
                                </w:p>
                              </w:tc>
                            </w:tr>
                            <w:tr w:rsidR="00AE17AD" w:rsidRPr="007862A3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AE17AD" w:rsidRPr="007862A3" w:rsidRDefault="00AE17AD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AE17AD" w:rsidRPr="007862A3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AE17AD" w:rsidRPr="007862A3" w:rsidRDefault="00AE17AD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AE17AD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AE17AD" w:rsidRDefault="00AE17AD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E17AD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AE17AD" w:rsidRDefault="00AE17AD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E17AD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AE17AD" w:rsidRDefault="00AE17AD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E17AD" w:rsidRPr="00C8558D" w:rsidTr="00A80FCA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394" w:type="dxa"/>
                                </w:tcPr>
                                <w:p w:rsidR="00AE17AD" w:rsidRPr="00C8558D" w:rsidRDefault="00AE17AD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C8558D">
                                    <w:rPr>
                                      <w:b/>
                                      <w:sz w:val="24"/>
                                    </w:rPr>
                                    <w:t>ICS</w:t>
                                  </w:r>
                                  <w:r w:rsidRPr="00C8558D">
                                    <w:rPr>
                                      <w:sz w:val="24"/>
                                    </w:rPr>
                                    <w:t xml:space="preserve"> 67.</w:t>
                                  </w:r>
                                  <w:r>
                                    <w:rPr>
                                      <w:sz w:val="24"/>
                                    </w:rPr>
                                    <w:t>080</w:t>
                                  </w:r>
                                  <w:r w:rsidRPr="00C8558D">
                                    <w:rPr>
                                      <w:sz w:val="24"/>
                                    </w:rPr>
                                    <w:t>.</w:t>
                                  </w: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  <w:r w:rsidRPr="00C8558D">
                                    <w:rPr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:rsidR="00AE17AD" w:rsidRDefault="00AE17AD" w:rsidP="00C8558D"/>
                          <w:p w:rsidR="00AE17AD" w:rsidRDefault="00AE17AD" w:rsidP="00C8558D"/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221"/>
                            </w:tblGrid>
                            <w:tr w:rsidR="00AE17AD" w:rsidTr="00A80FCA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221" w:type="dxa"/>
                                </w:tcPr>
                                <w:p w:rsidR="00AE17AD" w:rsidRDefault="00AE17AD"/>
                              </w:tc>
                            </w:tr>
                            <w:tr w:rsidR="00AE17AD" w:rsidTr="00A80FCA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8221" w:type="dxa"/>
                                </w:tcPr>
                                <w:p w:rsidR="00AE17AD" w:rsidRDefault="00AE17AD"/>
                              </w:tc>
                            </w:tr>
                            <w:tr w:rsidR="00AE17AD" w:rsidTr="00A80FCA">
                              <w:trPr>
                                <w:cantSplit/>
                                <w:trHeight w:val="1108"/>
                              </w:trPr>
                              <w:tc>
                                <w:tcPr>
                                  <w:tcW w:w="8221" w:type="dxa"/>
                                  <w:tcBorders>
                                    <w:bottom w:val="nil"/>
                                  </w:tcBorders>
                                </w:tcPr>
                                <w:p w:rsidR="00AE17AD" w:rsidRDefault="00AE17AD" w:rsidP="00C8558D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Nar ekşisi</w:t>
                                  </w:r>
                                </w:p>
                                <w:p w:rsidR="00AE17AD" w:rsidRDefault="00AE17AD" w:rsidP="00C8558D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AE17AD" w:rsidRPr="00602426" w:rsidRDefault="00AE17AD">
                                  <w:pPr>
                                    <w:tabs>
                                      <w:tab w:val="left" w:pos="1400"/>
                                    </w:tabs>
                                    <w:rPr>
                                      <w:sz w:val="28"/>
                                    </w:rPr>
                                  </w:pPr>
                                  <w:proofErr w:type="spellStart"/>
                                  <w:r w:rsidRPr="00391654">
                                    <w:rPr>
                                      <w:sz w:val="28"/>
                                    </w:rPr>
                                    <w:t>Traditional</w:t>
                                  </w:r>
                                  <w:proofErr w:type="spellEnd"/>
                                  <w:r w:rsidRPr="00391654"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91654">
                                    <w:rPr>
                                      <w:sz w:val="28"/>
                                    </w:rPr>
                                    <w:t>sour</w:t>
                                  </w:r>
                                  <w:proofErr w:type="spellEnd"/>
                                  <w:r w:rsidRPr="00391654"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91654">
                                    <w:rPr>
                                      <w:sz w:val="28"/>
                                    </w:rPr>
                                    <w:t>pomegranate</w:t>
                                  </w:r>
                                  <w:proofErr w:type="spellEnd"/>
                                  <w:r w:rsidRPr="00391654"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91654">
                                    <w:rPr>
                                      <w:sz w:val="28"/>
                                    </w:rPr>
                                    <w:t>concentate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AE17AD" w:rsidRDefault="00AE17AD" w:rsidP="00C8558D"/>
                          <w:p w:rsidR="00AE17AD" w:rsidRDefault="00AE17AD" w:rsidP="00C8558D"/>
                          <w:p w:rsidR="00AE17AD" w:rsidRDefault="00AE17AD" w:rsidP="00C8558D"/>
                          <w:p w:rsidR="00AE17AD" w:rsidRDefault="00AE17AD" w:rsidP="00C8558D"/>
                          <w:p w:rsidR="00AE17AD" w:rsidRDefault="00AE17AD" w:rsidP="00C8558D"/>
                          <w:p w:rsidR="00AE17AD" w:rsidRDefault="00AE17AD" w:rsidP="00C8558D"/>
                          <w:p w:rsidR="00AE17AD" w:rsidRDefault="00AE17AD" w:rsidP="00C8558D"/>
                          <w:p w:rsidR="00AE17AD" w:rsidRDefault="00AE17AD" w:rsidP="00C8558D"/>
                          <w:p w:rsidR="00AE17AD" w:rsidRDefault="00AE17AD" w:rsidP="00C8558D"/>
                          <w:p w:rsidR="00AE17AD" w:rsidRDefault="00AE17AD" w:rsidP="00C8558D"/>
                          <w:p w:rsidR="00AE17AD" w:rsidRDefault="00AE17AD" w:rsidP="00C8558D"/>
                          <w:p w:rsidR="00AE17AD" w:rsidRDefault="00AE17AD" w:rsidP="00C8558D"/>
                          <w:p w:rsidR="00AE17AD" w:rsidRDefault="00AE17AD" w:rsidP="00C8558D"/>
                          <w:p w:rsidR="00AE17AD" w:rsidRDefault="00AE17AD" w:rsidP="00C8558D"/>
                          <w:p w:rsidR="00AE17AD" w:rsidRPr="00C338A6" w:rsidRDefault="00AE17AD" w:rsidP="0034701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AE17AD" w:rsidRDefault="00AE17AD" w:rsidP="00C8558D">
                            <w:pPr>
                              <w:pStyle w:val="DipnotMetni"/>
                            </w:pPr>
                          </w:p>
                          <w:p w:rsidR="00AE17AD" w:rsidRDefault="00AE17AD" w:rsidP="00C8558D">
                            <w:pPr>
                              <w:pStyle w:val="DipnotMetni"/>
                            </w:pPr>
                          </w:p>
                          <w:p w:rsidR="00AE17AD" w:rsidRDefault="00AE17AD" w:rsidP="00C8558D">
                            <w:pPr>
                              <w:pStyle w:val="DipnotMetni"/>
                            </w:pPr>
                          </w:p>
                          <w:p w:rsidR="00AE17AD" w:rsidRPr="00E2510F" w:rsidRDefault="00AE17AD" w:rsidP="00C8558D">
                            <w:pPr>
                              <w:pStyle w:val="DipnotMetni"/>
                              <w:rPr>
                                <w:b/>
                              </w:rPr>
                            </w:pPr>
                          </w:p>
                          <w:p w:rsidR="00AE17AD" w:rsidRPr="00E2510F" w:rsidRDefault="00AE17AD" w:rsidP="00E2510F">
                            <w:pPr>
                              <w:pStyle w:val="DipnotMetni"/>
                              <w:tabs>
                                <w:tab w:val="left" w:pos="7938"/>
                              </w:tabs>
                              <w:rPr>
                                <w:b/>
                              </w:rPr>
                            </w:pPr>
                            <w:r w:rsidRPr="00E2510F"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>I. MÜTALAA</w:t>
                            </w:r>
                          </w:p>
                          <w:p w:rsidR="00AE17AD" w:rsidRPr="00E2510F" w:rsidRDefault="00AE17AD" w:rsidP="00E2510F">
                            <w:pPr>
                              <w:pStyle w:val="DipnotMetni"/>
                              <w:tabs>
                                <w:tab w:val="left" w:pos="7938"/>
                              </w:tabs>
                              <w:rPr>
                                <w:b/>
                              </w:rPr>
                            </w:pPr>
                            <w:r w:rsidRPr="00E2510F">
                              <w:rPr>
                                <w:b/>
                              </w:rPr>
                              <w:tab/>
                            </w:r>
                            <w:r w:rsidR="001B28D3">
                              <w:rPr>
                                <w:b/>
                              </w:rPr>
                              <w:t>2005/</w:t>
                            </w:r>
                            <w:r>
                              <w:rPr>
                                <w:b/>
                              </w:rPr>
                              <w:t>58943</w:t>
                            </w:r>
                          </w:p>
                          <w:p w:rsidR="00AE17AD" w:rsidRDefault="00AE17AD" w:rsidP="00C8558D">
                            <w:pPr>
                              <w:pStyle w:val="DipnotMetni"/>
                            </w:pPr>
                          </w:p>
                          <w:p w:rsidR="00AE17AD" w:rsidRDefault="00AE17AD" w:rsidP="00C8558D">
                            <w:pPr>
                              <w:pStyle w:val="DipnotMetni"/>
                            </w:pPr>
                          </w:p>
                          <w:p w:rsidR="00AE17AD" w:rsidRDefault="00AE17AD" w:rsidP="00C8558D">
                            <w:pPr>
                              <w:pStyle w:val="DipnotMetni"/>
                            </w:pPr>
                          </w:p>
                          <w:p w:rsidR="00AE17AD" w:rsidRDefault="00AE17AD" w:rsidP="00C8558D">
                            <w:pPr>
                              <w:pStyle w:val="DipnotMetni"/>
                            </w:pPr>
                          </w:p>
                          <w:p w:rsidR="00AE17AD" w:rsidRDefault="00AE17AD" w:rsidP="00C8558D">
                            <w:pPr>
                              <w:pStyle w:val="DipnotMetni"/>
                            </w:pPr>
                          </w:p>
                          <w:p w:rsidR="00AE17AD" w:rsidRPr="00FB4845" w:rsidRDefault="00AE17AD" w:rsidP="00C8558D"/>
                          <w:p w:rsidR="00AE17AD" w:rsidRDefault="00AE17AD" w:rsidP="00C8558D"/>
                          <w:tbl>
                            <w:tblPr>
                              <w:tblW w:w="0" w:type="auto"/>
                              <w:tblInd w:w="180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797"/>
                            </w:tblGrid>
                            <w:tr w:rsidR="00AE17AD">
                              <w:tc>
                                <w:tcPr>
                                  <w:tcW w:w="7797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AE17AD" w:rsidRPr="00A80FCA" w:rsidRDefault="00AE17AD" w:rsidP="00A80FCA">
                                  <w:pPr>
                                    <w:rPr>
                                      <w:rFonts w:cs="Arial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E17AD" w:rsidRDefault="00AE17AD" w:rsidP="00C8558D"/>
                          <w:p w:rsidR="00AE17AD" w:rsidRPr="00C8558D" w:rsidRDefault="00AE17AD" w:rsidP="00C8558D">
                            <w:pPr>
                              <w:pStyle w:val="Balk7"/>
                              <w:ind w:left="170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8558D">
                              <w:rPr>
                                <w:sz w:val="28"/>
                                <w:szCs w:val="28"/>
                              </w:rPr>
                              <w:t>TÜRK STANDARDLARI ENSTİTÜSÜ</w:t>
                            </w:r>
                          </w:p>
                          <w:p w:rsidR="00AE17AD" w:rsidRPr="00C8558D" w:rsidRDefault="00AE17AD" w:rsidP="00C8558D">
                            <w:pPr>
                              <w:pStyle w:val="Balk4"/>
                              <w:ind w:left="170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C8558D">
                              <w:rPr>
                                <w:sz w:val="28"/>
                                <w:szCs w:val="28"/>
                              </w:rPr>
                              <w:t>Necatibey Caddesi No.112 Bakanlıklar/ANKARA</w:t>
                            </w:r>
                          </w:p>
                          <w:p w:rsidR="00AE17AD" w:rsidRDefault="00AE17AD" w:rsidP="00C8558D">
                            <w:pPr>
                              <w:pStyle w:val="stbilgi"/>
                              <w:ind w:left="170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.8pt;margin-top:-31.7pt;width:514pt;height:75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" strokeweight="4.5pt">
                <v:stroke linestyle="thinThick"/>
                <v:textbox>
                  <w:txbxContent>
                    <w:p w:rsidR="00AE17AD" w:rsidRDefault="00AE17AD" w:rsidP="00C8558D">
                      <w:pPr>
                        <w:rPr>
                          <w:b/>
                        </w:rPr>
                      </w:pPr>
                    </w:p>
                    <w:p w:rsidR="00AE17AD" w:rsidRDefault="00AE17AD" w:rsidP="00C8558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object w:dxaOrig="2101" w:dyaOrig="1201">
                          <v:shape id="_x0000_i1026" type="#_x0000_t75" style="width:98.8pt;height:61.3pt" o:ole="" fillcolor="window">
                            <v:imagedata r:id="rId8" o:title=""/>
                          </v:shape>
                          <o:OLEObject Type="Embed" ProgID="Word.Picture.8" ShapeID="_x0000_i1026" DrawAspect="Content" ObjectID="_1509965142" r:id="rId12"/>
                        </w:object>
                      </w:r>
                      <w:bookmarkStart w:id="2" w:name="_MON_1135435493"/>
                      <w:bookmarkEnd w:id="2"/>
                      <w:r w:rsidRPr="00E2510F">
                        <w:rPr>
                          <w:rFonts w:cs="Arial"/>
                          <w:b/>
                        </w:rPr>
                        <w:object w:dxaOrig="5461" w:dyaOrig="1141">
                          <v:shape id="_x0000_i1028" type="#_x0000_t75" style="width:273.05pt;height:57.45pt" o:ole="" fillcolor="window">
                            <v:imagedata r:id="rId10" o:title=""/>
                          </v:shape>
                          <o:OLEObject Type="Embed" ProgID="Word.Picture.8" ShapeID="_x0000_i1028" DrawAspect="Content" ObjectID="_1509965143" r:id="rId13"/>
                        </w:object>
                      </w:r>
                    </w:p>
                    <w:p w:rsidR="00AE17AD" w:rsidRDefault="00AE17AD" w:rsidP="00C8558D">
                      <w:pPr>
                        <w:rPr>
                          <w:b/>
                        </w:rPr>
                      </w:pPr>
                    </w:p>
                    <w:p w:rsidR="00AE17AD" w:rsidRPr="00B27F85" w:rsidRDefault="00AE17AD" w:rsidP="00C8558D">
                      <w:pPr>
                        <w:rPr>
                          <w:b/>
                        </w:rPr>
                      </w:pPr>
                    </w:p>
                    <w:p w:rsidR="00AE17AD" w:rsidRDefault="00AE17AD" w:rsidP="00C8558D"/>
                    <w:p w:rsidR="00AE17AD" w:rsidRDefault="00AE17AD" w:rsidP="00C8558D"/>
                    <w:p w:rsidR="00AE17AD" w:rsidRDefault="00AE17AD" w:rsidP="00C8558D"/>
                    <w:tbl>
                      <w:tblPr>
                        <w:tblW w:w="0" w:type="auto"/>
                        <w:tblInd w:w="549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394"/>
                      </w:tblGrid>
                      <w:tr w:rsidR="00AE17AD" w:rsidTr="00A80FCA">
                        <w:trPr>
                          <w:cantSplit/>
                          <w:trHeight w:val="282"/>
                        </w:trPr>
                        <w:tc>
                          <w:tcPr>
                            <w:tcW w:w="4394" w:type="dxa"/>
                          </w:tcPr>
                          <w:p w:rsidR="00AE17AD" w:rsidRDefault="00AE17AD" w:rsidP="005259EA">
                            <w:pPr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b/>
                                <w:sz w:val="44"/>
                              </w:rPr>
                              <w:t xml:space="preserve"> 12720 </w:t>
                            </w:r>
                          </w:p>
                        </w:tc>
                      </w:tr>
                      <w:tr w:rsidR="00AE17AD" w:rsidRPr="007862A3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AE17AD" w:rsidRPr="007862A3" w:rsidRDefault="00AE17AD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AE17AD" w:rsidRPr="007862A3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AE17AD" w:rsidRPr="007862A3" w:rsidRDefault="00AE17AD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AE17AD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AE17AD" w:rsidRDefault="00AE17AD">
                            <w:pPr>
                              <w:jc w:val="right"/>
                            </w:pPr>
                          </w:p>
                        </w:tc>
                      </w:tr>
                      <w:tr w:rsidR="00AE17AD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AE17AD" w:rsidRDefault="00AE17AD">
                            <w:pPr>
                              <w:jc w:val="right"/>
                            </w:pPr>
                          </w:p>
                        </w:tc>
                      </w:tr>
                      <w:tr w:rsidR="00AE17AD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AE17AD" w:rsidRDefault="00AE17AD">
                            <w:pPr>
                              <w:jc w:val="right"/>
                            </w:pPr>
                          </w:p>
                        </w:tc>
                      </w:tr>
                      <w:tr w:rsidR="00AE17AD" w:rsidRPr="00C8558D" w:rsidTr="00A80FCA">
                        <w:trPr>
                          <w:cantSplit/>
                          <w:trHeight w:val="281"/>
                        </w:trPr>
                        <w:tc>
                          <w:tcPr>
                            <w:tcW w:w="4394" w:type="dxa"/>
                          </w:tcPr>
                          <w:p w:rsidR="00AE17AD" w:rsidRPr="00C8558D" w:rsidRDefault="00AE17AD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 w:rsidRPr="00C8558D">
                              <w:rPr>
                                <w:b/>
                                <w:sz w:val="24"/>
                              </w:rPr>
                              <w:t>ICS</w:t>
                            </w:r>
                            <w:r w:rsidRPr="00C8558D">
                              <w:rPr>
                                <w:sz w:val="24"/>
                              </w:rPr>
                              <w:t xml:space="preserve"> 67.</w:t>
                            </w:r>
                            <w:r>
                              <w:rPr>
                                <w:sz w:val="24"/>
                              </w:rPr>
                              <w:t>080</w:t>
                            </w:r>
                            <w:r w:rsidRPr="00C8558D">
                              <w:rPr>
                                <w:sz w:val="24"/>
                              </w:rPr>
                              <w:t>.</w:t>
                            </w:r>
                            <w:r>
                              <w:rPr>
                                <w:sz w:val="24"/>
                              </w:rPr>
                              <w:t>1</w:t>
                            </w:r>
                            <w:r w:rsidRPr="00C8558D">
                              <w:rPr>
                                <w:sz w:val="24"/>
                              </w:rPr>
                              <w:t>0</w:t>
                            </w:r>
                          </w:p>
                        </w:tc>
                      </w:tr>
                    </w:tbl>
                    <w:p w:rsidR="00AE17AD" w:rsidRDefault="00AE17AD" w:rsidP="00C8558D"/>
                    <w:p w:rsidR="00AE17AD" w:rsidRDefault="00AE17AD" w:rsidP="00C8558D"/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221"/>
                      </w:tblGrid>
                      <w:tr w:rsidR="00AE17AD" w:rsidTr="00A80FCA">
                        <w:trPr>
                          <w:cantSplit/>
                          <w:trHeight w:val="264"/>
                        </w:trPr>
                        <w:tc>
                          <w:tcPr>
                            <w:tcW w:w="8221" w:type="dxa"/>
                          </w:tcPr>
                          <w:p w:rsidR="00AE17AD" w:rsidRDefault="00AE17AD"/>
                        </w:tc>
                      </w:tr>
                      <w:tr w:rsidR="00AE17AD" w:rsidTr="00A80FCA">
                        <w:trPr>
                          <w:cantSplit/>
                          <w:trHeight w:val="264"/>
                        </w:trPr>
                        <w:tc>
                          <w:tcPr>
                            <w:tcW w:w="8221" w:type="dxa"/>
                          </w:tcPr>
                          <w:p w:rsidR="00AE17AD" w:rsidRDefault="00AE17AD"/>
                        </w:tc>
                      </w:tr>
                      <w:tr w:rsidR="00AE17AD" w:rsidTr="00A80FCA">
                        <w:trPr>
                          <w:cantSplit/>
                          <w:trHeight w:val="1108"/>
                        </w:trPr>
                        <w:tc>
                          <w:tcPr>
                            <w:tcW w:w="8221" w:type="dxa"/>
                            <w:tcBorders>
                              <w:bottom w:val="nil"/>
                            </w:tcBorders>
                          </w:tcPr>
                          <w:p w:rsidR="00AE17AD" w:rsidRDefault="00AE17AD" w:rsidP="00C8558D">
                            <w:pPr>
                              <w:tabs>
                                <w:tab w:val="left" w:pos="1400"/>
                              </w:tabs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Nar ekşisi</w:t>
                            </w:r>
                          </w:p>
                          <w:p w:rsidR="00AE17AD" w:rsidRDefault="00AE17AD" w:rsidP="00C8558D">
                            <w:pPr>
                              <w:tabs>
                                <w:tab w:val="left" w:pos="1400"/>
                              </w:tabs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AE17AD" w:rsidRPr="00602426" w:rsidRDefault="00AE17AD">
                            <w:pPr>
                              <w:tabs>
                                <w:tab w:val="left" w:pos="1400"/>
                              </w:tabs>
                              <w:rPr>
                                <w:sz w:val="28"/>
                              </w:rPr>
                            </w:pPr>
                            <w:proofErr w:type="spellStart"/>
                            <w:r w:rsidRPr="00391654">
                              <w:rPr>
                                <w:sz w:val="28"/>
                              </w:rPr>
                              <w:t>Traditional</w:t>
                            </w:r>
                            <w:proofErr w:type="spellEnd"/>
                            <w:r w:rsidRPr="00391654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1654">
                              <w:rPr>
                                <w:sz w:val="28"/>
                              </w:rPr>
                              <w:t>sour</w:t>
                            </w:r>
                            <w:proofErr w:type="spellEnd"/>
                            <w:r w:rsidRPr="00391654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1654">
                              <w:rPr>
                                <w:sz w:val="28"/>
                              </w:rPr>
                              <w:t>pomegranate</w:t>
                            </w:r>
                            <w:proofErr w:type="spellEnd"/>
                            <w:r w:rsidRPr="00391654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391654">
                              <w:rPr>
                                <w:sz w:val="28"/>
                              </w:rPr>
                              <w:t>concentate</w:t>
                            </w:r>
                            <w:proofErr w:type="spellEnd"/>
                          </w:p>
                        </w:tc>
                      </w:tr>
                    </w:tbl>
                    <w:p w:rsidR="00AE17AD" w:rsidRDefault="00AE17AD" w:rsidP="00C8558D"/>
                    <w:p w:rsidR="00AE17AD" w:rsidRDefault="00AE17AD" w:rsidP="00C8558D"/>
                    <w:p w:rsidR="00AE17AD" w:rsidRDefault="00AE17AD" w:rsidP="00C8558D"/>
                    <w:p w:rsidR="00AE17AD" w:rsidRDefault="00AE17AD" w:rsidP="00C8558D"/>
                    <w:p w:rsidR="00AE17AD" w:rsidRDefault="00AE17AD" w:rsidP="00C8558D"/>
                    <w:p w:rsidR="00AE17AD" w:rsidRDefault="00AE17AD" w:rsidP="00C8558D"/>
                    <w:p w:rsidR="00AE17AD" w:rsidRDefault="00AE17AD" w:rsidP="00C8558D"/>
                    <w:p w:rsidR="00AE17AD" w:rsidRDefault="00AE17AD" w:rsidP="00C8558D"/>
                    <w:p w:rsidR="00AE17AD" w:rsidRDefault="00AE17AD" w:rsidP="00C8558D"/>
                    <w:p w:rsidR="00AE17AD" w:rsidRDefault="00AE17AD" w:rsidP="00C8558D"/>
                    <w:p w:rsidR="00AE17AD" w:rsidRDefault="00AE17AD" w:rsidP="00C8558D"/>
                    <w:p w:rsidR="00AE17AD" w:rsidRDefault="00AE17AD" w:rsidP="00C8558D"/>
                    <w:p w:rsidR="00AE17AD" w:rsidRDefault="00AE17AD" w:rsidP="00C8558D"/>
                    <w:p w:rsidR="00AE17AD" w:rsidRDefault="00AE17AD" w:rsidP="00C8558D"/>
                    <w:p w:rsidR="00AE17AD" w:rsidRPr="00C338A6" w:rsidRDefault="00AE17AD" w:rsidP="0034701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AE17AD" w:rsidRDefault="00AE17AD" w:rsidP="00C8558D">
                      <w:pPr>
                        <w:pStyle w:val="DipnotMetni"/>
                      </w:pPr>
                    </w:p>
                    <w:p w:rsidR="00AE17AD" w:rsidRDefault="00AE17AD" w:rsidP="00C8558D">
                      <w:pPr>
                        <w:pStyle w:val="DipnotMetni"/>
                      </w:pPr>
                    </w:p>
                    <w:p w:rsidR="00AE17AD" w:rsidRDefault="00AE17AD" w:rsidP="00C8558D">
                      <w:pPr>
                        <w:pStyle w:val="DipnotMetni"/>
                      </w:pPr>
                    </w:p>
                    <w:p w:rsidR="00AE17AD" w:rsidRPr="00E2510F" w:rsidRDefault="00AE17AD" w:rsidP="00C8558D">
                      <w:pPr>
                        <w:pStyle w:val="DipnotMetni"/>
                        <w:rPr>
                          <w:b/>
                        </w:rPr>
                      </w:pPr>
                    </w:p>
                    <w:p w:rsidR="00AE17AD" w:rsidRPr="00E2510F" w:rsidRDefault="00AE17AD" w:rsidP="00E2510F">
                      <w:pPr>
                        <w:pStyle w:val="DipnotMetni"/>
                        <w:tabs>
                          <w:tab w:val="left" w:pos="7938"/>
                        </w:tabs>
                        <w:rPr>
                          <w:b/>
                        </w:rPr>
                      </w:pPr>
                      <w:r w:rsidRPr="00E2510F"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>I. MÜTALAA</w:t>
                      </w:r>
                    </w:p>
                    <w:p w:rsidR="00AE17AD" w:rsidRPr="00E2510F" w:rsidRDefault="00AE17AD" w:rsidP="00E2510F">
                      <w:pPr>
                        <w:pStyle w:val="DipnotMetni"/>
                        <w:tabs>
                          <w:tab w:val="left" w:pos="7938"/>
                        </w:tabs>
                        <w:rPr>
                          <w:b/>
                        </w:rPr>
                      </w:pPr>
                      <w:r w:rsidRPr="00E2510F">
                        <w:rPr>
                          <w:b/>
                        </w:rPr>
                        <w:tab/>
                      </w:r>
                      <w:r w:rsidR="001B28D3">
                        <w:rPr>
                          <w:b/>
                        </w:rPr>
                        <w:t>2005/</w:t>
                      </w:r>
                      <w:r>
                        <w:rPr>
                          <w:b/>
                        </w:rPr>
                        <w:t>58943</w:t>
                      </w:r>
                    </w:p>
                    <w:p w:rsidR="00AE17AD" w:rsidRDefault="00AE17AD" w:rsidP="00C8558D">
                      <w:pPr>
                        <w:pStyle w:val="DipnotMetni"/>
                      </w:pPr>
                    </w:p>
                    <w:p w:rsidR="00AE17AD" w:rsidRDefault="00AE17AD" w:rsidP="00C8558D">
                      <w:pPr>
                        <w:pStyle w:val="DipnotMetni"/>
                      </w:pPr>
                    </w:p>
                    <w:p w:rsidR="00AE17AD" w:rsidRDefault="00AE17AD" w:rsidP="00C8558D">
                      <w:pPr>
                        <w:pStyle w:val="DipnotMetni"/>
                      </w:pPr>
                    </w:p>
                    <w:p w:rsidR="00AE17AD" w:rsidRDefault="00AE17AD" w:rsidP="00C8558D">
                      <w:pPr>
                        <w:pStyle w:val="DipnotMetni"/>
                      </w:pPr>
                    </w:p>
                    <w:p w:rsidR="00AE17AD" w:rsidRDefault="00AE17AD" w:rsidP="00C8558D">
                      <w:pPr>
                        <w:pStyle w:val="DipnotMetni"/>
                      </w:pPr>
                    </w:p>
                    <w:p w:rsidR="00AE17AD" w:rsidRPr="00FB4845" w:rsidRDefault="00AE17AD" w:rsidP="00C8558D"/>
                    <w:p w:rsidR="00AE17AD" w:rsidRDefault="00AE17AD" w:rsidP="00C8558D"/>
                    <w:tbl>
                      <w:tblPr>
                        <w:tblW w:w="0" w:type="auto"/>
                        <w:tblInd w:w="180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797"/>
                      </w:tblGrid>
                      <w:tr w:rsidR="00AE17AD">
                        <w:tc>
                          <w:tcPr>
                            <w:tcW w:w="7797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AE17AD" w:rsidRPr="00A80FCA" w:rsidRDefault="00AE17AD" w:rsidP="00A80FCA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AE17AD" w:rsidRDefault="00AE17AD" w:rsidP="00C8558D"/>
                    <w:p w:rsidR="00AE17AD" w:rsidRPr="00C8558D" w:rsidRDefault="00AE17AD" w:rsidP="00C8558D">
                      <w:pPr>
                        <w:pStyle w:val="Balk7"/>
                        <w:ind w:left="1700"/>
                        <w:jc w:val="left"/>
                        <w:rPr>
                          <w:sz w:val="28"/>
                          <w:szCs w:val="28"/>
                        </w:rPr>
                      </w:pPr>
                      <w:r w:rsidRPr="00C8558D">
                        <w:rPr>
                          <w:sz w:val="28"/>
                          <w:szCs w:val="28"/>
                        </w:rPr>
                        <w:t>TÜRK STANDARDLARI ENSTİTÜSÜ</w:t>
                      </w:r>
                    </w:p>
                    <w:p w:rsidR="00AE17AD" w:rsidRPr="00C8558D" w:rsidRDefault="00AE17AD" w:rsidP="00C8558D">
                      <w:pPr>
                        <w:pStyle w:val="Balk4"/>
                        <w:ind w:left="1700"/>
                        <w:jc w:val="left"/>
                        <w:rPr>
                          <w:sz w:val="28"/>
                          <w:szCs w:val="28"/>
                        </w:rPr>
                      </w:pPr>
                      <w:r w:rsidRPr="00C8558D">
                        <w:rPr>
                          <w:sz w:val="28"/>
                          <w:szCs w:val="28"/>
                        </w:rPr>
                        <w:t>Necatibey Caddesi No.112 Bakanlıklar/ANKARA</w:t>
                      </w:r>
                    </w:p>
                    <w:p w:rsidR="00AE17AD" w:rsidRDefault="00AE17AD" w:rsidP="00C8558D">
                      <w:pPr>
                        <w:pStyle w:val="stbilgi"/>
                        <w:ind w:left="1701"/>
                      </w:pPr>
                    </w:p>
                  </w:txbxContent>
                </v:textbox>
              </v:shape>
            </w:pict>
          </mc:Fallback>
        </mc:AlternateContent>
      </w: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rPr>
          <w:rFonts w:cs="Arial"/>
          <w:szCs w:val="20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color w:val="000000"/>
          <w:sz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C8558D" w:rsidRDefault="00C8558D" w:rsidP="00C8558D">
      <w:pPr>
        <w:jc w:val="center"/>
        <w:rPr>
          <w:rFonts w:cs="Arial"/>
          <w:b/>
          <w:color w:val="000000"/>
          <w:sz w:val="28"/>
          <w:szCs w:val="28"/>
        </w:rPr>
      </w:pPr>
    </w:p>
    <w:p w:rsidR="003604F4" w:rsidRDefault="003604F4">
      <w:pPr>
        <w:sectPr w:rsidR="003604F4" w:rsidSect="00C8558D">
          <w:headerReference w:type="even" r:id="rId14"/>
          <w:headerReference w:type="default" r:id="rId15"/>
          <w:pgSz w:w="11906" w:h="16838" w:code="9"/>
          <w:pgMar w:top="1418" w:right="1134" w:bottom="1134" w:left="1134" w:header="851" w:footer="851" w:gutter="0"/>
          <w:pgNumType w:start="1"/>
          <w:cols w:space="708"/>
          <w:docGrid w:linePitch="360"/>
        </w:sectPr>
      </w:pPr>
    </w:p>
    <w:p w:rsidR="00F558C4" w:rsidRPr="003604F4" w:rsidRDefault="00F558C4" w:rsidP="00F558C4">
      <w:pPr>
        <w:pStyle w:val="Balk8"/>
      </w:pPr>
      <w:r w:rsidRPr="003604F4">
        <w:lastRenderedPageBreak/>
        <w:t>Ön söz</w:t>
      </w:r>
    </w:p>
    <w:p w:rsidR="009338B6" w:rsidRDefault="009338B6" w:rsidP="001B28D3">
      <w:pPr>
        <w:jc w:val="left"/>
        <w:rPr>
          <w:lang w:val="sv-SE"/>
        </w:rPr>
      </w:pPr>
    </w:p>
    <w:p w:rsidR="00586D6B" w:rsidRPr="001B28D3" w:rsidRDefault="006823F0" w:rsidP="00E2510F">
      <w:pPr>
        <w:numPr>
          <w:ilvl w:val="0"/>
          <w:numId w:val="21"/>
        </w:numPr>
        <w:ind w:left="284" w:hanging="284"/>
        <w:rPr>
          <w:lang w:val="sv-SE"/>
        </w:rPr>
      </w:pPr>
      <w:r>
        <w:t xml:space="preserve">Bu tasarı, Türk </w:t>
      </w:r>
      <w:proofErr w:type="spellStart"/>
      <w:r>
        <w:t>Standardları</w:t>
      </w:r>
      <w:proofErr w:type="spellEnd"/>
      <w:r>
        <w:t xml:space="preserve"> Enstitüsü’nün Gıda, Tarım ve Hayvancılık İhtisas Kurulu’na bağlı </w:t>
      </w:r>
      <w:r>
        <w:br/>
        <w:t>TK24 G</w:t>
      </w:r>
      <w:r w:rsidR="00543157">
        <w:t xml:space="preserve">ıda Teknik Komitesi’nce TS </w:t>
      </w:r>
      <w:r w:rsidR="00391654">
        <w:t>12720</w:t>
      </w:r>
      <w:r>
        <w:t>’n</w:t>
      </w:r>
      <w:r w:rsidR="00D43B00">
        <w:t>in</w:t>
      </w:r>
      <w:r>
        <w:t xml:space="preserve"> </w:t>
      </w:r>
      <w:proofErr w:type="gramStart"/>
      <w:r>
        <w:t>revizyonu</w:t>
      </w:r>
      <w:proofErr w:type="gramEnd"/>
      <w:r>
        <w:t xml:space="preserve"> olarak hazırlanmıştır</w:t>
      </w:r>
      <w:r w:rsidR="00586D6B">
        <w:t>.</w:t>
      </w:r>
    </w:p>
    <w:p w:rsidR="009338B6" w:rsidRPr="001B28D3" w:rsidRDefault="006823F0" w:rsidP="001B28D3">
      <w:pPr>
        <w:ind w:left="284"/>
        <w:rPr>
          <w:lang w:val="sv-SE"/>
        </w:rPr>
      </w:pPr>
      <w:r>
        <w:t xml:space="preserve"> </w:t>
      </w:r>
    </w:p>
    <w:p w:rsidR="00586D6B" w:rsidRPr="00945326" w:rsidRDefault="00586D6B" w:rsidP="00586D6B">
      <w:pPr>
        <w:numPr>
          <w:ilvl w:val="0"/>
          <w:numId w:val="21"/>
        </w:numPr>
        <w:ind w:left="284" w:hanging="284"/>
        <w:rPr>
          <w:lang w:val="sv-SE"/>
        </w:rPr>
      </w:pPr>
      <w:r w:rsidRPr="00A73040">
        <w:t>Bu tasarıya görüş verilirken, tasarı metni içerisinde kullanılan kelime ve/veya ifadelerle ilgili olarak bilinen patent hakları hususunda tarafımıza bilgi ve gerekli dokümanın sağlanması da göz önünde bulundurulmalıdır</w:t>
      </w:r>
      <w:r>
        <w:t>.</w:t>
      </w:r>
    </w:p>
    <w:p w:rsidR="00586D6B" w:rsidRPr="00515BE9" w:rsidRDefault="00586D6B" w:rsidP="001B28D3">
      <w:pPr>
        <w:ind w:left="284"/>
        <w:rPr>
          <w:lang w:val="sv-SE"/>
        </w:rPr>
      </w:pPr>
    </w:p>
    <w:p w:rsidR="004F4747" w:rsidRPr="00BA6849" w:rsidRDefault="003604F4" w:rsidP="004F4747">
      <w:pPr>
        <w:jc w:val="center"/>
        <w:rPr>
          <w:b/>
          <w:sz w:val="28"/>
          <w:szCs w:val="28"/>
        </w:rPr>
      </w:pPr>
      <w:r>
        <w:br w:type="page"/>
      </w:r>
      <w:r w:rsidR="004F4747" w:rsidRPr="00BA6849">
        <w:rPr>
          <w:b/>
          <w:sz w:val="28"/>
          <w:szCs w:val="28"/>
        </w:rPr>
        <w:lastRenderedPageBreak/>
        <w:t>İçindekiler</w:t>
      </w:r>
    </w:p>
    <w:p w:rsidR="004F4747" w:rsidRDefault="004F4747" w:rsidP="004F4747">
      <w:pPr>
        <w:jc w:val="left"/>
      </w:pPr>
    </w:p>
    <w:p w:rsidR="00065F97" w:rsidRDefault="004F4747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>
        <w:fldChar w:fldCharType="begin"/>
      </w:r>
      <w:r w:rsidRPr="008F66C0">
        <w:rPr>
          <w:lang w:val="tr-TR"/>
        </w:rPr>
        <w:instrText xml:space="preserve"> TOC \o "1-2" \u </w:instrText>
      </w:r>
      <w:r>
        <w:fldChar w:fldCharType="separate"/>
      </w:r>
      <w:r w:rsidR="00065F97">
        <w:rPr>
          <w:noProof/>
        </w:rPr>
        <w:t>1</w:t>
      </w:r>
      <w:r w:rsidR="00065F9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="00065F97">
        <w:rPr>
          <w:noProof/>
        </w:rPr>
        <w:t>Kapsam</w:t>
      </w:r>
      <w:r w:rsidR="00065F97">
        <w:rPr>
          <w:noProof/>
        </w:rPr>
        <w:tab/>
      </w:r>
      <w:r w:rsidR="00065F97">
        <w:rPr>
          <w:noProof/>
        </w:rPr>
        <w:fldChar w:fldCharType="begin"/>
      </w:r>
      <w:r w:rsidR="00065F97">
        <w:rPr>
          <w:noProof/>
        </w:rPr>
        <w:instrText xml:space="preserve"> PAGEREF _Toc435642561 \h </w:instrText>
      </w:r>
      <w:r w:rsidR="00065F97">
        <w:rPr>
          <w:noProof/>
        </w:rPr>
      </w:r>
      <w:r w:rsidR="00065F97">
        <w:rPr>
          <w:noProof/>
        </w:rPr>
        <w:fldChar w:fldCharType="separate"/>
      </w:r>
      <w:r w:rsidR="00182F93">
        <w:rPr>
          <w:noProof/>
        </w:rPr>
        <w:t>1</w:t>
      </w:r>
      <w:r w:rsidR="00065F97">
        <w:rPr>
          <w:noProof/>
        </w:rPr>
        <w:fldChar w:fldCharType="end"/>
      </w:r>
    </w:p>
    <w:p w:rsidR="00065F97" w:rsidRDefault="00065F97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>
        <w:rPr>
          <w:noProof/>
        </w:rPr>
        <w:t>Atıf yapılan standardlar ve/veya dokümanlar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_Toc435642562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1</w:t>
      </w:r>
      <w:r>
        <w:rPr>
          <w:noProof/>
        </w:rPr>
        <w:fldChar w:fldCharType="end"/>
      </w:r>
    </w:p>
    <w:p w:rsidR="00065F97" w:rsidRDefault="00065F97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D20B5A">
        <w:rPr>
          <w:noProof/>
          <w:lang w:val="tr-TR"/>
        </w:rPr>
        <w:t>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D20B5A">
        <w:rPr>
          <w:noProof/>
          <w:lang w:val="es-ES"/>
        </w:rPr>
        <w:t>Terimler ve tarifler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_Toc435642563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1</w:t>
      </w:r>
      <w:r>
        <w:rPr>
          <w:noProof/>
        </w:rPr>
        <w:fldChar w:fldCharType="end"/>
      </w:r>
    </w:p>
    <w:p w:rsidR="00065F97" w:rsidRDefault="00065F97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20B5A">
        <w:rPr>
          <w:rFonts w:cs="Arial"/>
          <w:noProof/>
          <w:lang w:val="tr-TR"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 xml:space="preserve"> </w:t>
      </w:r>
      <w:r w:rsidRPr="00D20B5A">
        <w:rPr>
          <w:rFonts w:cs="Arial"/>
          <w:noProof/>
          <w:lang w:val="tr-TR"/>
        </w:rPr>
        <w:t>Nar ekşisi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_Toc435642564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1</w:t>
      </w:r>
      <w:r>
        <w:rPr>
          <w:noProof/>
        </w:rPr>
        <w:fldChar w:fldCharType="end"/>
      </w:r>
    </w:p>
    <w:p w:rsidR="00065F97" w:rsidRDefault="00065F97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20B5A">
        <w:rPr>
          <w:rFonts w:cs="Arial"/>
          <w:noProof/>
          <w:lang w:val="tr-TR"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 xml:space="preserve"> </w:t>
      </w:r>
      <w:r w:rsidRPr="00D20B5A">
        <w:rPr>
          <w:rFonts w:cs="Arial"/>
          <w:noProof/>
          <w:lang w:val="tr-TR"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_Toc435642565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1</w:t>
      </w:r>
      <w:r>
        <w:rPr>
          <w:noProof/>
        </w:rPr>
        <w:fldChar w:fldCharType="end"/>
      </w:r>
    </w:p>
    <w:p w:rsidR="00065F97" w:rsidRDefault="00065F97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D20B5A">
        <w:rPr>
          <w:noProof/>
          <w:snapToGrid w:val="0"/>
          <w:lang w:val="tr-TR"/>
        </w:rPr>
        <w:t>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D20B5A">
        <w:rPr>
          <w:noProof/>
          <w:snapToGrid w:val="0"/>
          <w:lang w:val="tr-TR"/>
        </w:rPr>
        <w:t>Sınıflandırma ve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_Toc435642566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2</w:t>
      </w:r>
      <w:r>
        <w:rPr>
          <w:noProof/>
        </w:rPr>
        <w:fldChar w:fldCharType="end"/>
      </w:r>
    </w:p>
    <w:p w:rsidR="00065F97" w:rsidRDefault="00065F97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20B5A">
        <w:rPr>
          <w:noProof/>
          <w:lang w:val="tr-TR"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20B5A">
        <w:rPr>
          <w:noProof/>
          <w:lang w:val="tr-TR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_Toc435642567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2</w:t>
      </w:r>
      <w:r>
        <w:rPr>
          <w:noProof/>
        </w:rPr>
        <w:fldChar w:fldCharType="end"/>
      </w:r>
    </w:p>
    <w:p w:rsidR="00065F97" w:rsidRDefault="00065F97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20B5A">
        <w:rPr>
          <w:noProof/>
          <w:lang w:val="tr-TR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20B5A">
        <w:rPr>
          <w:noProof/>
          <w:lang w:val="tr-TR"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_Toc435642568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2</w:t>
      </w:r>
      <w:r>
        <w:rPr>
          <w:noProof/>
        </w:rPr>
        <w:fldChar w:fldCharType="end"/>
      </w:r>
    </w:p>
    <w:p w:rsidR="00065F97" w:rsidRDefault="00065F97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D20B5A">
        <w:rPr>
          <w:noProof/>
          <w:snapToGrid w:val="0"/>
          <w:lang w:val="tr-TR"/>
        </w:rPr>
        <w:t>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D20B5A">
        <w:rPr>
          <w:noProof/>
          <w:snapToGrid w:val="0"/>
          <w:lang w:val="tr-TR"/>
        </w:rPr>
        <w:t>Numune alma, muayene ve 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_Toc435642569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3</w:t>
      </w:r>
      <w:r>
        <w:rPr>
          <w:noProof/>
        </w:rPr>
        <w:fldChar w:fldCharType="end"/>
      </w:r>
    </w:p>
    <w:p w:rsidR="00065F97" w:rsidRDefault="00065F97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20B5A">
        <w:rPr>
          <w:rFonts w:cs="Arial"/>
          <w:noProof/>
          <w:lang w:val="tr-TR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20B5A">
        <w:rPr>
          <w:rFonts w:cs="Arial"/>
          <w:noProof/>
          <w:lang w:val="tr-TR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_Toc435642570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3</w:t>
      </w:r>
      <w:r>
        <w:rPr>
          <w:noProof/>
        </w:rPr>
        <w:fldChar w:fldCharType="end"/>
      </w:r>
    </w:p>
    <w:p w:rsidR="00065F97" w:rsidRDefault="00065F97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20B5A">
        <w:rPr>
          <w:rFonts w:cs="Arial"/>
          <w:noProof/>
          <w:lang w:val="tr-TR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20B5A">
        <w:rPr>
          <w:rFonts w:cs="Arial"/>
          <w:noProof/>
          <w:lang w:val="tr-TR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_Toc435642571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3</w:t>
      </w:r>
      <w:r>
        <w:rPr>
          <w:noProof/>
        </w:rPr>
        <w:fldChar w:fldCharType="end"/>
      </w:r>
    </w:p>
    <w:p w:rsidR="00065F97" w:rsidRDefault="00065F97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20B5A">
        <w:rPr>
          <w:rFonts w:cs="Arial"/>
          <w:noProof/>
          <w:lang w:val="tr-TR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20B5A">
        <w:rPr>
          <w:rFonts w:cs="Arial"/>
          <w:noProof/>
          <w:lang w:val="tr-TR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_Toc435642572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3</w:t>
      </w:r>
      <w:r>
        <w:rPr>
          <w:noProof/>
        </w:rPr>
        <w:fldChar w:fldCharType="end"/>
      </w:r>
    </w:p>
    <w:p w:rsidR="00065F97" w:rsidRDefault="00065F97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20B5A">
        <w:rPr>
          <w:rFonts w:cs="Arial"/>
          <w:noProof/>
          <w:lang w:val="tr-TR"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20B5A">
        <w:rPr>
          <w:rFonts w:cs="Arial"/>
          <w:noProof/>
          <w:lang w:val="tr-TR"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_Toc435642573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4</w:t>
      </w:r>
      <w:r>
        <w:rPr>
          <w:noProof/>
        </w:rPr>
        <w:fldChar w:fldCharType="end"/>
      </w:r>
    </w:p>
    <w:p w:rsidR="00065F97" w:rsidRDefault="00065F97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20B5A">
        <w:rPr>
          <w:rFonts w:cs="Arial"/>
          <w:noProof/>
          <w:lang w:val="tr-TR"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20B5A">
        <w:rPr>
          <w:rFonts w:cs="Arial"/>
          <w:noProof/>
          <w:lang w:val="tr-TR"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_Toc435642574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4</w:t>
      </w:r>
      <w:r>
        <w:rPr>
          <w:noProof/>
        </w:rPr>
        <w:fldChar w:fldCharType="end"/>
      </w:r>
    </w:p>
    <w:p w:rsidR="00065F97" w:rsidRDefault="00065F97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D20B5A">
        <w:rPr>
          <w:noProof/>
          <w:snapToGrid w:val="0"/>
          <w:lang w:val="tr-TR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D20B5A">
        <w:rPr>
          <w:noProof/>
          <w:snapToGrid w:val="0"/>
          <w:lang w:val="tr-TR"/>
        </w:rPr>
        <w:t>Piyasaya arz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_Toc435642575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4</w:t>
      </w:r>
      <w:r>
        <w:rPr>
          <w:noProof/>
        </w:rPr>
        <w:fldChar w:fldCharType="end"/>
      </w:r>
    </w:p>
    <w:p w:rsidR="00065F97" w:rsidRDefault="00065F97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20B5A">
        <w:rPr>
          <w:rFonts w:cs="Arial"/>
          <w:noProof/>
          <w:lang w:val="tr-TR"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20B5A">
        <w:rPr>
          <w:rFonts w:cs="Arial"/>
          <w:noProof/>
          <w:lang w:val="tr-TR"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_Toc435642576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4</w:t>
      </w:r>
      <w:r>
        <w:rPr>
          <w:noProof/>
        </w:rPr>
        <w:fldChar w:fldCharType="end"/>
      </w:r>
    </w:p>
    <w:p w:rsidR="00065F97" w:rsidRDefault="00065F97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20B5A">
        <w:rPr>
          <w:rFonts w:cs="Arial"/>
          <w:noProof/>
          <w:lang w:val="tr-TR"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20B5A">
        <w:rPr>
          <w:rFonts w:cs="Arial"/>
          <w:noProof/>
          <w:lang w:val="tr-TR"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_Toc435642577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4</w:t>
      </w:r>
      <w:r>
        <w:rPr>
          <w:noProof/>
        </w:rPr>
        <w:fldChar w:fldCharType="end"/>
      </w:r>
    </w:p>
    <w:p w:rsidR="00065F97" w:rsidRDefault="00065F97">
      <w:pPr>
        <w:pStyle w:val="T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D20B5A">
        <w:rPr>
          <w:rFonts w:eastAsia="SimSun" w:cs="Arial"/>
          <w:b/>
          <w:bCs/>
          <w:iCs/>
          <w:noProof/>
          <w:lang w:eastAsia="zh-CN"/>
        </w:rPr>
        <w:t>6.3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D20B5A">
        <w:rPr>
          <w:rFonts w:eastAsia="SimSun" w:cs="Arial"/>
          <w:b/>
          <w:bCs/>
          <w:iCs/>
          <w:noProof/>
          <w:lang w:eastAsia="zh-CN"/>
        </w:rPr>
        <w:t>Muhafaza ve taşıma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_Toc435642578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4</w:t>
      </w:r>
      <w:r>
        <w:rPr>
          <w:noProof/>
        </w:rPr>
        <w:fldChar w:fldCharType="end"/>
      </w:r>
    </w:p>
    <w:p w:rsidR="00065F97" w:rsidRDefault="00065F97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D20B5A">
        <w:rPr>
          <w:rFonts w:eastAsia="SimSun"/>
          <w:noProof/>
          <w:lang w:eastAsia="en-US"/>
        </w:rPr>
        <w:t>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  <w:tab/>
      </w:r>
      <w:r w:rsidRPr="00D20B5A">
        <w:rPr>
          <w:rFonts w:eastAsia="SimSun"/>
          <w:noProof/>
          <w:lang w:eastAsia="en-US"/>
        </w:rPr>
        <w:t>Çeşitli hükümler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_Toc435642579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4</w:t>
      </w:r>
      <w:r>
        <w:rPr>
          <w:noProof/>
        </w:rPr>
        <w:fldChar w:fldCharType="end"/>
      </w:r>
    </w:p>
    <w:p w:rsidR="00065F97" w:rsidRDefault="00065F97">
      <w:pPr>
        <w:pStyle w:val="T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tr-TR"/>
        </w:rPr>
      </w:pPr>
      <w:r w:rsidRPr="00D20B5A">
        <w:rPr>
          <w:noProof/>
          <w:lang w:val="en-US"/>
        </w:rPr>
        <w:t>Yararlanılan kaynaklar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_Toc435642580 \h </w:instrText>
      </w:r>
      <w:r>
        <w:rPr>
          <w:noProof/>
        </w:rPr>
      </w:r>
      <w:r>
        <w:rPr>
          <w:noProof/>
        </w:rPr>
        <w:fldChar w:fldCharType="separate"/>
      </w:r>
      <w:r w:rsidR="00182F93">
        <w:rPr>
          <w:noProof/>
        </w:rPr>
        <w:t>4</w:t>
      </w:r>
      <w:r>
        <w:rPr>
          <w:noProof/>
        </w:rPr>
        <w:fldChar w:fldCharType="end"/>
      </w:r>
    </w:p>
    <w:p w:rsidR="0088770F" w:rsidRDefault="004F4747" w:rsidP="00C659B7">
      <w:pPr>
        <w:jc w:val="left"/>
      </w:pPr>
      <w:r>
        <w:rPr>
          <w:rFonts w:cs="Arial"/>
          <w:szCs w:val="28"/>
          <w:lang w:val="en-AU"/>
        </w:rPr>
        <w:fldChar w:fldCharType="end"/>
      </w:r>
    </w:p>
    <w:p w:rsidR="0088770F" w:rsidRDefault="0088770F" w:rsidP="00C8558D">
      <w:pPr>
        <w:tabs>
          <w:tab w:val="left" w:pos="1920"/>
        </w:tabs>
        <w:jc w:val="center"/>
        <w:sectPr w:rsidR="0088770F" w:rsidSect="009D3277">
          <w:headerReference w:type="even" r:id="rId16"/>
          <w:headerReference w:type="default" r:id="rId17"/>
          <w:pgSz w:w="11906" w:h="16838" w:code="9"/>
          <w:pgMar w:top="1418" w:right="1134" w:bottom="1087" w:left="1134" w:header="851" w:footer="851" w:gutter="0"/>
          <w:pgNumType w:start="1"/>
          <w:cols w:space="708"/>
          <w:docGrid w:linePitch="360"/>
        </w:sectPr>
      </w:pPr>
    </w:p>
    <w:p w:rsidR="00C8558D" w:rsidRDefault="00B455B1" w:rsidP="00C8558D">
      <w:pPr>
        <w:tabs>
          <w:tab w:val="left" w:pos="1920"/>
        </w:tabs>
        <w:jc w:val="center"/>
        <w:rPr>
          <w:rFonts w:cs="Arial"/>
          <w:b/>
          <w:bCs/>
          <w:color w:val="000000"/>
          <w:sz w:val="28"/>
        </w:rPr>
      </w:pPr>
      <w:r>
        <w:rPr>
          <w:rFonts w:cs="Arial"/>
          <w:b/>
          <w:color w:val="000000"/>
          <w:sz w:val="28"/>
        </w:rPr>
        <w:lastRenderedPageBreak/>
        <w:t>Nar ekşisi</w:t>
      </w:r>
    </w:p>
    <w:p w:rsidR="00C8558D" w:rsidRPr="0088770F" w:rsidRDefault="00C8558D" w:rsidP="00D557CD">
      <w:pPr>
        <w:pBdr>
          <w:bottom w:val="single" w:sz="4" w:space="0" w:color="auto"/>
        </w:pBdr>
        <w:tabs>
          <w:tab w:val="left" w:pos="1920"/>
        </w:tabs>
        <w:rPr>
          <w:rFonts w:cs="Arial"/>
          <w:b/>
          <w:bCs/>
          <w:color w:val="000000"/>
          <w:szCs w:val="20"/>
        </w:rPr>
      </w:pPr>
    </w:p>
    <w:p w:rsidR="0088770F" w:rsidRPr="0088770F" w:rsidRDefault="0088770F" w:rsidP="00E2510F"/>
    <w:p w:rsidR="00C8558D" w:rsidRPr="00DD400E" w:rsidRDefault="00873BB1" w:rsidP="004F4747">
      <w:pPr>
        <w:pStyle w:val="Balk1"/>
        <w:rPr>
          <w:szCs w:val="24"/>
        </w:rPr>
      </w:pPr>
      <w:bookmarkStart w:id="3" w:name="_Toc435642561"/>
      <w:r w:rsidRPr="00DD400E">
        <w:rPr>
          <w:szCs w:val="24"/>
        </w:rPr>
        <w:t>1</w:t>
      </w:r>
      <w:r w:rsidR="00566D88" w:rsidRPr="00DD400E">
        <w:tab/>
      </w:r>
      <w:r w:rsidRPr="00DD400E">
        <w:rPr>
          <w:szCs w:val="24"/>
        </w:rPr>
        <w:t>Kapsam</w:t>
      </w:r>
      <w:bookmarkEnd w:id="3"/>
    </w:p>
    <w:p w:rsidR="007F2D4B" w:rsidRDefault="00391654" w:rsidP="001B28D3">
      <w:pPr>
        <w:autoSpaceDE w:val="0"/>
        <w:autoSpaceDN w:val="0"/>
        <w:adjustRightInd w:val="0"/>
        <w:rPr>
          <w:rFonts w:cs="Arial"/>
          <w:b/>
          <w:szCs w:val="20"/>
        </w:rPr>
      </w:pPr>
      <w:r w:rsidRPr="00391654">
        <w:rPr>
          <w:rFonts w:cs="Arial"/>
          <w:szCs w:val="20"/>
        </w:rPr>
        <w:t xml:space="preserve">Bu </w:t>
      </w:r>
      <w:proofErr w:type="spellStart"/>
      <w:r w:rsidRPr="00391654">
        <w:rPr>
          <w:rFonts w:cs="Arial"/>
          <w:szCs w:val="20"/>
        </w:rPr>
        <w:t>standard</w:t>
      </w:r>
      <w:proofErr w:type="spellEnd"/>
      <w:r w:rsidRPr="00391654">
        <w:rPr>
          <w:rFonts w:cs="Arial"/>
          <w:szCs w:val="20"/>
        </w:rPr>
        <w:t xml:space="preserve">, nar ekşisini kapsar. Endüstriyel ölçekte üretilen nar suyu </w:t>
      </w:r>
      <w:proofErr w:type="gramStart"/>
      <w:r w:rsidRPr="00391654">
        <w:rPr>
          <w:rFonts w:cs="Arial"/>
          <w:szCs w:val="20"/>
        </w:rPr>
        <w:t>konsantresini</w:t>
      </w:r>
      <w:proofErr w:type="gramEnd"/>
      <w:r w:rsidRPr="00391654">
        <w:rPr>
          <w:rFonts w:cs="Arial"/>
          <w:szCs w:val="20"/>
        </w:rPr>
        <w:t xml:space="preserve"> </w:t>
      </w:r>
      <w:r w:rsidR="00650F50">
        <w:rPr>
          <w:rFonts w:cs="Arial"/>
          <w:szCs w:val="20"/>
        </w:rPr>
        <w:t>ve nar ekşisi</w:t>
      </w:r>
      <w:r w:rsidR="007D338E">
        <w:rPr>
          <w:rFonts w:cs="Arial"/>
          <w:szCs w:val="20"/>
        </w:rPr>
        <w:t>/ekşili</w:t>
      </w:r>
      <w:r w:rsidR="00650F50">
        <w:rPr>
          <w:rFonts w:cs="Arial"/>
          <w:szCs w:val="20"/>
        </w:rPr>
        <w:t xml:space="preserve"> sosunu </w:t>
      </w:r>
      <w:r w:rsidRPr="00391654">
        <w:rPr>
          <w:rFonts w:cs="Arial"/>
          <w:szCs w:val="20"/>
        </w:rPr>
        <w:t>kapsamaz.</w:t>
      </w:r>
    </w:p>
    <w:p w:rsidR="00E2510F" w:rsidRPr="0088770F" w:rsidRDefault="00F558C4" w:rsidP="00C8558D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</w:t>
      </w:r>
    </w:p>
    <w:p w:rsidR="00873BB1" w:rsidRPr="008F66C0" w:rsidRDefault="00873BB1" w:rsidP="004F4747">
      <w:pPr>
        <w:pStyle w:val="Balk1"/>
        <w:rPr>
          <w:szCs w:val="24"/>
        </w:rPr>
      </w:pPr>
      <w:bookmarkStart w:id="4" w:name="_Toc435642562"/>
      <w:r w:rsidRPr="008F66C0">
        <w:t>2</w:t>
      </w:r>
      <w:r w:rsidR="00566D88" w:rsidRPr="008F66C0">
        <w:tab/>
      </w:r>
      <w:r w:rsidRPr="008F66C0">
        <w:t>Atıf yapılan standar</w:t>
      </w:r>
      <w:r w:rsidR="00566D88" w:rsidRPr="008F66C0">
        <w:t>d</w:t>
      </w:r>
      <w:r w:rsidRPr="008F66C0">
        <w:t>lar ve/veya dokümanlar</w:t>
      </w:r>
      <w:bookmarkEnd w:id="4"/>
    </w:p>
    <w:p w:rsidR="00566D88" w:rsidRDefault="00566D88" w:rsidP="00AD7D12">
      <w:pPr>
        <w:pStyle w:val="GvdeMetni"/>
      </w:pPr>
      <w:r>
        <w:t xml:space="preserve">Bu </w:t>
      </w:r>
      <w:proofErr w:type="spellStart"/>
      <w:r>
        <w:t>standardda</w:t>
      </w:r>
      <w:proofErr w:type="spellEnd"/>
      <w:r>
        <w:t xml:space="preserve"> diğer </w:t>
      </w:r>
      <w:proofErr w:type="spellStart"/>
      <w:r>
        <w:t>standard</w:t>
      </w:r>
      <w:proofErr w:type="spellEnd"/>
      <w:r>
        <w:t xml:space="preserve"> ve/veya dokümanlara atıf yapılmaktadır. Bu atıflar metin içerisinde uygun yerlerde belirtilmiş ve aşağıda liste h</w:t>
      </w:r>
      <w:r w:rsidR="00C659B7">
        <w:rPr>
          <w:rFonts w:cs="Arial"/>
        </w:rPr>
        <w:t>â</w:t>
      </w:r>
      <w:r>
        <w:t xml:space="preserve">linde verilmiştir. * işaretli olanlar bu standardın basıldığı tarihte İngilizce metin olarak yayımlanmış olan Türk </w:t>
      </w:r>
      <w:proofErr w:type="spellStart"/>
      <w:r>
        <w:t>Standardlarıdır</w:t>
      </w:r>
      <w:proofErr w:type="spellEnd"/>
      <w:r>
        <w:t>.</w:t>
      </w: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4140"/>
        <w:gridCol w:w="4000"/>
      </w:tblGrid>
      <w:tr w:rsidR="0088770F" w:rsidRPr="00754778" w:rsidTr="001B28D3">
        <w:tc>
          <w:tcPr>
            <w:tcW w:w="1560" w:type="dxa"/>
          </w:tcPr>
          <w:p w:rsidR="00566D88" w:rsidRPr="00754778" w:rsidRDefault="00656211" w:rsidP="00A80FCA">
            <w:pPr>
              <w:jc w:val="center"/>
              <w:rPr>
                <w:rFonts w:cs="Arial"/>
                <w:b/>
                <w:szCs w:val="20"/>
              </w:rPr>
            </w:pPr>
            <w:r w:rsidRPr="00754778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4140" w:type="dxa"/>
          </w:tcPr>
          <w:p w:rsidR="00566D88" w:rsidRPr="00754778" w:rsidRDefault="00566D88" w:rsidP="00A80FCA">
            <w:pPr>
              <w:jc w:val="center"/>
              <w:rPr>
                <w:rFonts w:cs="Arial"/>
                <w:b/>
                <w:szCs w:val="20"/>
              </w:rPr>
            </w:pPr>
            <w:r w:rsidRPr="005259EA">
              <w:rPr>
                <w:rFonts w:cs="Arial"/>
                <w:b/>
                <w:szCs w:val="20"/>
              </w:rPr>
              <w:t>Türkçe Adı</w:t>
            </w:r>
          </w:p>
        </w:tc>
        <w:tc>
          <w:tcPr>
            <w:tcW w:w="4000" w:type="dxa"/>
          </w:tcPr>
          <w:p w:rsidR="00566D88" w:rsidRPr="00754778" w:rsidRDefault="00566D88" w:rsidP="00A80FCA">
            <w:pPr>
              <w:jc w:val="center"/>
              <w:rPr>
                <w:rFonts w:cs="Arial"/>
                <w:b/>
                <w:szCs w:val="20"/>
              </w:rPr>
            </w:pPr>
            <w:r w:rsidRPr="005259EA">
              <w:rPr>
                <w:rFonts w:cs="Arial"/>
                <w:b/>
                <w:szCs w:val="20"/>
              </w:rPr>
              <w:t>İngilizce Adı</w:t>
            </w:r>
          </w:p>
        </w:tc>
      </w:tr>
      <w:tr w:rsidR="00B46115" w:rsidRPr="00754778" w:rsidTr="001B28D3">
        <w:tc>
          <w:tcPr>
            <w:tcW w:w="1560" w:type="dxa"/>
          </w:tcPr>
          <w:p w:rsidR="00B46115" w:rsidRPr="001B28D3" w:rsidRDefault="00B46115" w:rsidP="00A80FCA">
            <w:pPr>
              <w:jc w:val="left"/>
              <w:rPr>
                <w:rFonts w:cs="Arial"/>
                <w:szCs w:val="20"/>
              </w:rPr>
            </w:pPr>
            <w:r w:rsidRPr="001B28D3">
              <w:rPr>
                <w:rFonts w:cs="Arial"/>
                <w:szCs w:val="20"/>
              </w:rPr>
              <w:t>TS 545</w:t>
            </w:r>
          </w:p>
        </w:tc>
        <w:tc>
          <w:tcPr>
            <w:tcW w:w="4140" w:type="dxa"/>
          </w:tcPr>
          <w:p w:rsidR="00B46115" w:rsidRPr="001B28D3" w:rsidRDefault="00B46115" w:rsidP="00A80FCA">
            <w:pPr>
              <w:jc w:val="left"/>
              <w:rPr>
                <w:rFonts w:cs="Arial"/>
                <w:szCs w:val="20"/>
              </w:rPr>
            </w:pPr>
            <w:r w:rsidRPr="001B28D3">
              <w:rPr>
                <w:rFonts w:cs="Arial"/>
                <w:szCs w:val="20"/>
              </w:rPr>
              <w:t>Ayarlı çözeltilerin hazırlanması</w:t>
            </w:r>
          </w:p>
        </w:tc>
        <w:tc>
          <w:tcPr>
            <w:tcW w:w="4000" w:type="dxa"/>
          </w:tcPr>
          <w:p w:rsidR="00B46115" w:rsidRPr="001B28D3" w:rsidRDefault="00B46115" w:rsidP="00A80FCA">
            <w:pPr>
              <w:jc w:val="left"/>
              <w:rPr>
                <w:rFonts w:cs="Arial"/>
                <w:szCs w:val="20"/>
                <w:lang w:val="en-US"/>
              </w:rPr>
            </w:pPr>
            <w:r w:rsidRPr="001B28D3">
              <w:rPr>
                <w:rFonts w:cs="Arial"/>
                <w:szCs w:val="20"/>
                <w:lang w:val="en-US"/>
              </w:rPr>
              <w:t>Preparation of standard solutions for volumetric analysis</w:t>
            </w:r>
          </w:p>
        </w:tc>
      </w:tr>
      <w:tr w:rsidR="006D3724" w:rsidRPr="00754778" w:rsidTr="00F558C4">
        <w:tc>
          <w:tcPr>
            <w:tcW w:w="1560" w:type="dxa"/>
          </w:tcPr>
          <w:p w:rsidR="006D3724" w:rsidRPr="00754778" w:rsidDel="00B97352" w:rsidRDefault="006D3724" w:rsidP="003D32C3">
            <w:pPr>
              <w:tabs>
                <w:tab w:val="center" w:pos="672"/>
              </w:tabs>
              <w:jc w:val="left"/>
              <w:rPr>
                <w:rFonts w:cs="Arial"/>
                <w:szCs w:val="20"/>
              </w:rPr>
            </w:pPr>
            <w:r w:rsidRPr="006D3724">
              <w:rPr>
                <w:rFonts w:cs="Arial"/>
                <w:szCs w:val="20"/>
              </w:rPr>
              <w:t>TS 1125 ISO 750</w:t>
            </w:r>
          </w:p>
        </w:tc>
        <w:tc>
          <w:tcPr>
            <w:tcW w:w="4140" w:type="dxa"/>
          </w:tcPr>
          <w:p w:rsidR="006D3724" w:rsidRPr="003D32C3" w:rsidRDefault="006D3724" w:rsidP="00A80FCA">
            <w:pPr>
              <w:jc w:val="left"/>
              <w:rPr>
                <w:rFonts w:cs="Arial"/>
                <w:szCs w:val="20"/>
              </w:rPr>
            </w:pPr>
            <w:r w:rsidRPr="006D3724">
              <w:rPr>
                <w:rFonts w:cs="Arial"/>
                <w:szCs w:val="20"/>
              </w:rPr>
              <w:t>Meyve ve sebze ürünleri</w:t>
            </w:r>
            <w:r>
              <w:rPr>
                <w:rFonts w:cs="Arial"/>
                <w:szCs w:val="20"/>
              </w:rPr>
              <w:t xml:space="preserve"> </w:t>
            </w:r>
            <w:r w:rsidRPr="006D3724">
              <w:rPr>
                <w:rFonts w:cs="Arial"/>
                <w:szCs w:val="20"/>
              </w:rPr>
              <w:t xml:space="preserve">- </w:t>
            </w:r>
            <w:proofErr w:type="spellStart"/>
            <w:r w:rsidRPr="006D3724">
              <w:rPr>
                <w:rFonts w:cs="Arial"/>
                <w:szCs w:val="20"/>
              </w:rPr>
              <w:t>Titrasyon</w:t>
            </w:r>
            <w:proofErr w:type="spellEnd"/>
            <w:r w:rsidRPr="006D3724">
              <w:rPr>
                <w:rFonts w:cs="Arial"/>
                <w:szCs w:val="20"/>
              </w:rPr>
              <w:t xml:space="preserve"> asitliği tayini</w:t>
            </w:r>
          </w:p>
        </w:tc>
        <w:tc>
          <w:tcPr>
            <w:tcW w:w="4000" w:type="dxa"/>
          </w:tcPr>
          <w:p w:rsidR="006D3724" w:rsidRPr="003D32C3" w:rsidRDefault="006D3724" w:rsidP="00A80FCA">
            <w:pPr>
              <w:jc w:val="left"/>
              <w:rPr>
                <w:rFonts w:cs="Arial"/>
                <w:szCs w:val="20"/>
                <w:lang w:val="en-US"/>
              </w:rPr>
            </w:pPr>
            <w:r w:rsidRPr="006D3724">
              <w:rPr>
                <w:rFonts w:cs="Arial"/>
                <w:szCs w:val="20"/>
                <w:lang w:val="en-US"/>
              </w:rPr>
              <w:t>Fruit and vegetable products</w:t>
            </w:r>
            <w:r>
              <w:rPr>
                <w:rFonts w:cs="Arial"/>
                <w:szCs w:val="20"/>
                <w:lang w:val="en-US"/>
              </w:rPr>
              <w:t xml:space="preserve"> </w:t>
            </w:r>
            <w:r w:rsidRPr="006D3724">
              <w:rPr>
                <w:rFonts w:cs="Arial"/>
                <w:szCs w:val="20"/>
                <w:lang w:val="en-US"/>
              </w:rPr>
              <w:t xml:space="preserve">- Determination of </w:t>
            </w:r>
            <w:proofErr w:type="spellStart"/>
            <w:r w:rsidRPr="006D3724">
              <w:rPr>
                <w:rFonts w:cs="Arial"/>
                <w:szCs w:val="20"/>
                <w:lang w:val="en-US"/>
              </w:rPr>
              <w:t>titratable</w:t>
            </w:r>
            <w:proofErr w:type="spellEnd"/>
            <w:r w:rsidRPr="006D3724">
              <w:rPr>
                <w:rFonts w:cs="Arial"/>
                <w:szCs w:val="20"/>
                <w:lang w:val="en-US"/>
              </w:rPr>
              <w:t xml:space="preserve"> acidity</w:t>
            </w:r>
          </w:p>
        </w:tc>
      </w:tr>
      <w:tr w:rsidR="003D3873" w:rsidRPr="00754778" w:rsidTr="00F558C4">
        <w:tc>
          <w:tcPr>
            <w:tcW w:w="1560" w:type="dxa"/>
          </w:tcPr>
          <w:p w:rsidR="003D3873" w:rsidRPr="006D3724" w:rsidRDefault="003D3873" w:rsidP="003D32C3">
            <w:pPr>
              <w:tabs>
                <w:tab w:val="center" w:pos="672"/>
              </w:tabs>
              <w:jc w:val="left"/>
              <w:rPr>
                <w:rFonts w:cs="Arial"/>
                <w:szCs w:val="20"/>
              </w:rPr>
            </w:pPr>
            <w:r w:rsidRPr="003D3873">
              <w:rPr>
                <w:rFonts w:cs="Arial"/>
                <w:szCs w:val="20"/>
              </w:rPr>
              <w:t>TS EN 1140</w:t>
            </w:r>
          </w:p>
        </w:tc>
        <w:tc>
          <w:tcPr>
            <w:tcW w:w="4140" w:type="dxa"/>
          </w:tcPr>
          <w:p w:rsidR="003D3873" w:rsidRPr="006D3724" w:rsidRDefault="003D3873" w:rsidP="00A80FCA">
            <w:pPr>
              <w:jc w:val="left"/>
              <w:rPr>
                <w:rFonts w:cs="Arial"/>
                <w:szCs w:val="20"/>
              </w:rPr>
            </w:pPr>
            <w:r w:rsidRPr="003D3873">
              <w:rPr>
                <w:rFonts w:cs="Arial"/>
                <w:szCs w:val="20"/>
              </w:rPr>
              <w:t>Meyve ve sebze sularında d-</w:t>
            </w:r>
            <w:proofErr w:type="spellStart"/>
            <w:r w:rsidRPr="003D3873">
              <w:rPr>
                <w:rFonts w:cs="Arial"/>
                <w:szCs w:val="20"/>
              </w:rPr>
              <w:t>Glukoz</w:t>
            </w:r>
            <w:proofErr w:type="spellEnd"/>
            <w:r w:rsidRPr="003D3873">
              <w:rPr>
                <w:rFonts w:cs="Arial"/>
                <w:szCs w:val="20"/>
              </w:rPr>
              <w:t xml:space="preserve"> ve d-</w:t>
            </w:r>
            <w:proofErr w:type="spellStart"/>
            <w:r w:rsidRPr="003D3873">
              <w:rPr>
                <w:rFonts w:cs="Arial"/>
                <w:szCs w:val="20"/>
              </w:rPr>
              <w:t>Fruktoz'un</w:t>
            </w:r>
            <w:proofErr w:type="spellEnd"/>
            <w:r w:rsidRPr="003D3873">
              <w:rPr>
                <w:rFonts w:cs="Arial"/>
                <w:szCs w:val="20"/>
              </w:rPr>
              <w:t xml:space="preserve"> </w:t>
            </w:r>
            <w:proofErr w:type="spellStart"/>
            <w:r w:rsidRPr="003D3873">
              <w:rPr>
                <w:rFonts w:cs="Arial"/>
                <w:szCs w:val="20"/>
              </w:rPr>
              <w:t>enzimatik</w:t>
            </w:r>
            <w:proofErr w:type="spellEnd"/>
            <w:r w:rsidRPr="003D3873">
              <w:rPr>
                <w:rFonts w:cs="Arial"/>
                <w:szCs w:val="20"/>
              </w:rPr>
              <w:t xml:space="preserve"> tayini-</w:t>
            </w:r>
            <w:proofErr w:type="spellStart"/>
            <w:r w:rsidRPr="003D3873">
              <w:rPr>
                <w:rFonts w:cs="Arial"/>
                <w:szCs w:val="20"/>
              </w:rPr>
              <w:t>Nadph</w:t>
            </w:r>
            <w:proofErr w:type="spellEnd"/>
            <w:r w:rsidRPr="003D3873">
              <w:rPr>
                <w:rFonts w:cs="Arial"/>
                <w:szCs w:val="20"/>
              </w:rPr>
              <w:t xml:space="preserve"> </w:t>
            </w:r>
            <w:proofErr w:type="spellStart"/>
            <w:r w:rsidRPr="003D3873">
              <w:rPr>
                <w:rFonts w:cs="Arial"/>
                <w:szCs w:val="20"/>
              </w:rPr>
              <w:t>spektrometrik</w:t>
            </w:r>
            <w:proofErr w:type="spellEnd"/>
            <w:r w:rsidRPr="003D3873">
              <w:rPr>
                <w:rFonts w:cs="Arial"/>
                <w:szCs w:val="20"/>
              </w:rPr>
              <w:t xml:space="preserve"> metot</w:t>
            </w:r>
          </w:p>
        </w:tc>
        <w:tc>
          <w:tcPr>
            <w:tcW w:w="4000" w:type="dxa"/>
          </w:tcPr>
          <w:p w:rsidR="003D3873" w:rsidRPr="006D3724" w:rsidRDefault="003D3873">
            <w:pPr>
              <w:jc w:val="left"/>
              <w:rPr>
                <w:rFonts w:cs="Arial"/>
                <w:szCs w:val="20"/>
                <w:lang w:val="en-US"/>
              </w:rPr>
            </w:pPr>
            <w:r w:rsidRPr="003D3873">
              <w:rPr>
                <w:rFonts w:cs="Arial"/>
                <w:szCs w:val="20"/>
                <w:lang w:val="en-US"/>
              </w:rPr>
              <w:t xml:space="preserve">Fruit </w:t>
            </w:r>
            <w:r>
              <w:rPr>
                <w:rFonts w:cs="Arial"/>
                <w:szCs w:val="20"/>
                <w:lang w:val="en-US"/>
              </w:rPr>
              <w:t>a</w:t>
            </w:r>
            <w:r w:rsidRPr="003D3873">
              <w:rPr>
                <w:rFonts w:cs="Arial"/>
                <w:szCs w:val="20"/>
                <w:lang w:val="en-US"/>
              </w:rPr>
              <w:t xml:space="preserve">nd </w:t>
            </w:r>
            <w:r>
              <w:rPr>
                <w:rFonts w:cs="Arial"/>
                <w:szCs w:val="20"/>
                <w:lang w:val="en-US"/>
              </w:rPr>
              <w:t>v</w:t>
            </w:r>
            <w:r w:rsidRPr="003D3873">
              <w:rPr>
                <w:rFonts w:cs="Arial"/>
                <w:szCs w:val="20"/>
                <w:lang w:val="en-US"/>
              </w:rPr>
              <w:t xml:space="preserve">egetable </w:t>
            </w:r>
            <w:r>
              <w:rPr>
                <w:rFonts w:cs="Arial"/>
                <w:szCs w:val="20"/>
                <w:lang w:val="en-US"/>
              </w:rPr>
              <w:t>juices-Enzymatic d</w:t>
            </w:r>
            <w:r w:rsidRPr="003D3873">
              <w:rPr>
                <w:rFonts w:cs="Arial"/>
                <w:szCs w:val="20"/>
                <w:lang w:val="en-US"/>
              </w:rPr>
              <w:t xml:space="preserve">etermination </w:t>
            </w:r>
            <w:r>
              <w:rPr>
                <w:rFonts w:cs="Arial"/>
                <w:szCs w:val="20"/>
                <w:lang w:val="en-US"/>
              </w:rPr>
              <w:t>o</w:t>
            </w:r>
            <w:r w:rsidRPr="003D3873">
              <w:rPr>
                <w:rFonts w:cs="Arial"/>
                <w:szCs w:val="20"/>
                <w:lang w:val="en-US"/>
              </w:rPr>
              <w:t xml:space="preserve">f D-Glucose </w:t>
            </w:r>
            <w:r>
              <w:rPr>
                <w:rFonts w:cs="Arial"/>
                <w:szCs w:val="20"/>
                <w:lang w:val="en-US"/>
              </w:rPr>
              <w:t>a</w:t>
            </w:r>
            <w:r w:rsidRPr="003D3873">
              <w:rPr>
                <w:rFonts w:cs="Arial"/>
                <w:szCs w:val="20"/>
                <w:lang w:val="en-US"/>
              </w:rPr>
              <w:t>nd D-</w:t>
            </w:r>
            <w:r>
              <w:rPr>
                <w:rFonts w:cs="Arial"/>
                <w:szCs w:val="20"/>
                <w:lang w:val="en-US"/>
              </w:rPr>
              <w:t>f</w:t>
            </w:r>
            <w:r w:rsidRPr="003D3873">
              <w:rPr>
                <w:rFonts w:cs="Arial"/>
                <w:szCs w:val="20"/>
                <w:lang w:val="en-US"/>
              </w:rPr>
              <w:t xml:space="preserve">ructose </w:t>
            </w:r>
            <w:r>
              <w:rPr>
                <w:rFonts w:cs="Arial"/>
                <w:szCs w:val="20"/>
                <w:lang w:val="en-US"/>
              </w:rPr>
              <w:t>c</w:t>
            </w:r>
            <w:r w:rsidRPr="003D3873">
              <w:rPr>
                <w:rFonts w:cs="Arial"/>
                <w:szCs w:val="20"/>
                <w:lang w:val="en-US"/>
              </w:rPr>
              <w:t>ontent</w:t>
            </w:r>
            <w:r>
              <w:rPr>
                <w:rFonts w:cs="Arial"/>
                <w:szCs w:val="20"/>
                <w:lang w:val="en-US"/>
              </w:rPr>
              <w:t xml:space="preserve"> </w:t>
            </w:r>
            <w:r w:rsidRPr="003D3873">
              <w:rPr>
                <w:rFonts w:cs="Arial"/>
                <w:szCs w:val="20"/>
                <w:lang w:val="en-US"/>
              </w:rPr>
              <w:t>-</w:t>
            </w:r>
            <w:r>
              <w:rPr>
                <w:rFonts w:cs="Arial"/>
                <w:szCs w:val="20"/>
                <w:lang w:val="en-US"/>
              </w:rPr>
              <w:t xml:space="preserve"> </w:t>
            </w:r>
            <w:r w:rsidRPr="003D3873">
              <w:rPr>
                <w:rFonts w:cs="Arial"/>
                <w:szCs w:val="20"/>
                <w:lang w:val="en-US"/>
              </w:rPr>
              <w:t xml:space="preserve">NADPH Spectrometric </w:t>
            </w:r>
            <w:r>
              <w:rPr>
                <w:rFonts w:cs="Arial"/>
                <w:szCs w:val="20"/>
                <w:lang w:val="en-US"/>
              </w:rPr>
              <w:t>m</w:t>
            </w:r>
            <w:r w:rsidRPr="003D3873">
              <w:rPr>
                <w:rFonts w:cs="Arial"/>
                <w:szCs w:val="20"/>
                <w:lang w:val="en-US"/>
              </w:rPr>
              <w:t>ethod</w:t>
            </w:r>
          </w:p>
        </w:tc>
      </w:tr>
      <w:tr w:rsidR="00EC6D43" w:rsidRPr="00754778" w:rsidTr="00F558C4">
        <w:tc>
          <w:tcPr>
            <w:tcW w:w="1560" w:type="dxa"/>
          </w:tcPr>
          <w:p w:rsidR="00EC6D43" w:rsidRPr="006D3724" w:rsidRDefault="00EC6D43" w:rsidP="003D32C3">
            <w:pPr>
              <w:tabs>
                <w:tab w:val="center" w:pos="672"/>
              </w:tabs>
              <w:jc w:val="left"/>
              <w:rPr>
                <w:rFonts w:cs="Arial"/>
                <w:szCs w:val="20"/>
              </w:rPr>
            </w:pPr>
            <w:r w:rsidRPr="00EC6D43">
              <w:rPr>
                <w:rFonts w:cs="Arial"/>
                <w:szCs w:val="20"/>
              </w:rPr>
              <w:t>TS 1466</w:t>
            </w:r>
          </w:p>
        </w:tc>
        <w:tc>
          <w:tcPr>
            <w:tcW w:w="4140" w:type="dxa"/>
          </w:tcPr>
          <w:p w:rsidR="00EC6D43" w:rsidRPr="006D3724" w:rsidRDefault="00EC6D43" w:rsidP="00A80FCA">
            <w:pPr>
              <w:jc w:val="left"/>
              <w:rPr>
                <w:rFonts w:cs="Arial"/>
                <w:szCs w:val="20"/>
              </w:rPr>
            </w:pPr>
            <w:r w:rsidRPr="00EC6D43">
              <w:rPr>
                <w:rFonts w:cs="Arial"/>
                <w:szCs w:val="20"/>
              </w:rPr>
              <w:t>Domates salçası ve püresi</w:t>
            </w:r>
          </w:p>
        </w:tc>
        <w:tc>
          <w:tcPr>
            <w:tcW w:w="4000" w:type="dxa"/>
          </w:tcPr>
          <w:p w:rsidR="00EC6D43" w:rsidRPr="006D3724" w:rsidRDefault="00EC6D43">
            <w:pPr>
              <w:jc w:val="left"/>
              <w:rPr>
                <w:rFonts w:cs="Arial"/>
                <w:szCs w:val="20"/>
                <w:lang w:val="en-US"/>
              </w:rPr>
            </w:pPr>
            <w:r w:rsidRPr="00EC6D43">
              <w:rPr>
                <w:rFonts w:cs="Arial"/>
                <w:szCs w:val="20"/>
                <w:lang w:val="en-US"/>
              </w:rPr>
              <w:t xml:space="preserve">Tomato </w:t>
            </w:r>
            <w:r w:rsidR="004E45AD">
              <w:rPr>
                <w:rFonts w:cs="Arial"/>
                <w:szCs w:val="20"/>
                <w:lang w:val="en-US"/>
              </w:rPr>
              <w:t>p</w:t>
            </w:r>
            <w:r w:rsidRPr="00EC6D43">
              <w:rPr>
                <w:rFonts w:cs="Arial"/>
                <w:szCs w:val="20"/>
                <w:lang w:val="en-US"/>
              </w:rPr>
              <w:t>aste and puree</w:t>
            </w:r>
          </w:p>
        </w:tc>
      </w:tr>
      <w:tr w:rsidR="00F0110E" w:rsidRPr="00754778" w:rsidTr="00F558C4">
        <w:tc>
          <w:tcPr>
            <w:tcW w:w="1560" w:type="dxa"/>
          </w:tcPr>
          <w:p w:rsidR="00F0110E" w:rsidRPr="006D3724" w:rsidRDefault="00F0110E" w:rsidP="003D32C3">
            <w:pPr>
              <w:tabs>
                <w:tab w:val="center" w:pos="672"/>
              </w:tabs>
              <w:jc w:val="left"/>
              <w:rPr>
                <w:rFonts w:cs="Arial"/>
                <w:szCs w:val="20"/>
              </w:rPr>
            </w:pPr>
            <w:r w:rsidRPr="00F0110E">
              <w:rPr>
                <w:rFonts w:cs="Arial"/>
                <w:szCs w:val="20"/>
              </w:rPr>
              <w:t>TS 1728 ISO 1842</w:t>
            </w:r>
          </w:p>
        </w:tc>
        <w:tc>
          <w:tcPr>
            <w:tcW w:w="4140" w:type="dxa"/>
          </w:tcPr>
          <w:p w:rsidR="00F0110E" w:rsidRPr="006D3724" w:rsidRDefault="00F0110E">
            <w:pPr>
              <w:jc w:val="left"/>
              <w:rPr>
                <w:rFonts w:cs="Arial"/>
                <w:szCs w:val="20"/>
              </w:rPr>
            </w:pPr>
            <w:r w:rsidRPr="00F0110E">
              <w:rPr>
                <w:rFonts w:cs="Arial"/>
                <w:szCs w:val="20"/>
              </w:rPr>
              <w:t>Meyve ve sebze ürünleri</w:t>
            </w:r>
            <w:r>
              <w:rPr>
                <w:rFonts w:cs="Arial"/>
                <w:szCs w:val="20"/>
              </w:rPr>
              <w:t xml:space="preserve"> </w:t>
            </w:r>
            <w:r w:rsidRPr="00F0110E">
              <w:rPr>
                <w:rFonts w:cs="Arial"/>
                <w:szCs w:val="20"/>
              </w:rPr>
              <w:t xml:space="preserve">- </w:t>
            </w:r>
            <w:proofErr w:type="spellStart"/>
            <w:r>
              <w:rPr>
                <w:rFonts w:cs="Arial"/>
                <w:szCs w:val="20"/>
              </w:rPr>
              <w:t>pH</w:t>
            </w:r>
            <w:proofErr w:type="spellEnd"/>
            <w:r w:rsidRPr="00F0110E">
              <w:rPr>
                <w:rFonts w:cs="Arial"/>
                <w:szCs w:val="20"/>
              </w:rPr>
              <w:t xml:space="preserve"> tayini  </w:t>
            </w:r>
          </w:p>
        </w:tc>
        <w:tc>
          <w:tcPr>
            <w:tcW w:w="4000" w:type="dxa"/>
          </w:tcPr>
          <w:p w:rsidR="00F0110E" w:rsidRPr="006D3724" w:rsidRDefault="00F0110E" w:rsidP="00A80FCA">
            <w:pPr>
              <w:jc w:val="left"/>
              <w:rPr>
                <w:rFonts w:cs="Arial"/>
                <w:szCs w:val="20"/>
                <w:lang w:val="en-US"/>
              </w:rPr>
            </w:pPr>
            <w:r w:rsidRPr="00F0110E">
              <w:rPr>
                <w:rFonts w:cs="Arial"/>
                <w:szCs w:val="20"/>
                <w:lang w:val="en-US"/>
              </w:rPr>
              <w:t>Fruit and vegetable products- Determination of - pH</w:t>
            </w:r>
          </w:p>
        </w:tc>
      </w:tr>
      <w:tr w:rsidR="00B46115" w:rsidRPr="00754778" w:rsidTr="001B28D3">
        <w:tc>
          <w:tcPr>
            <w:tcW w:w="1560" w:type="dxa"/>
          </w:tcPr>
          <w:p w:rsidR="00B46115" w:rsidRPr="001B28D3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1B28D3">
              <w:rPr>
                <w:rFonts w:cs="Arial"/>
                <w:color w:val="000000"/>
                <w:szCs w:val="20"/>
              </w:rPr>
              <w:t>TS 2104</w:t>
            </w:r>
          </w:p>
        </w:tc>
        <w:tc>
          <w:tcPr>
            <w:tcW w:w="4140" w:type="dxa"/>
          </w:tcPr>
          <w:p w:rsidR="00B46115" w:rsidRPr="001B28D3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1B28D3">
              <w:rPr>
                <w:rFonts w:cs="Arial"/>
                <w:color w:val="000000"/>
                <w:szCs w:val="20"/>
              </w:rPr>
              <w:t>Belirteçler - Belirteç çözeltileri hazırlama yöntemleri</w:t>
            </w:r>
          </w:p>
        </w:tc>
        <w:tc>
          <w:tcPr>
            <w:tcW w:w="4000" w:type="dxa"/>
          </w:tcPr>
          <w:p w:rsidR="00B46115" w:rsidRPr="001B28D3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1B28D3">
              <w:rPr>
                <w:rFonts w:cs="Arial"/>
                <w:color w:val="000000"/>
                <w:szCs w:val="20"/>
                <w:lang w:val="en-US"/>
              </w:rPr>
              <w:t>Indicators - Methods of preparation of indicator solutions</w:t>
            </w:r>
          </w:p>
        </w:tc>
      </w:tr>
      <w:tr w:rsidR="00B46115" w:rsidRPr="00754778" w:rsidTr="001B28D3">
        <w:tc>
          <w:tcPr>
            <w:tcW w:w="1560" w:type="dxa"/>
          </w:tcPr>
          <w:p w:rsidR="00B46115" w:rsidRPr="001B28D3" w:rsidRDefault="003D32C3" w:rsidP="00A80FCA">
            <w:pPr>
              <w:jc w:val="left"/>
              <w:rPr>
                <w:rFonts w:cs="Arial"/>
                <w:szCs w:val="20"/>
              </w:rPr>
            </w:pPr>
            <w:r w:rsidRPr="003D32C3">
              <w:rPr>
                <w:rFonts w:cs="Arial"/>
                <w:bCs/>
                <w:szCs w:val="20"/>
              </w:rPr>
              <w:t>TS 3631</w:t>
            </w:r>
          </w:p>
        </w:tc>
        <w:tc>
          <w:tcPr>
            <w:tcW w:w="4140" w:type="dxa"/>
          </w:tcPr>
          <w:p w:rsidR="00B46115" w:rsidRPr="001B28D3" w:rsidRDefault="003D32C3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3D32C3">
              <w:rPr>
                <w:rFonts w:cs="Arial"/>
                <w:szCs w:val="20"/>
              </w:rPr>
              <w:t xml:space="preserve">Vişne suyu </w:t>
            </w:r>
          </w:p>
        </w:tc>
        <w:tc>
          <w:tcPr>
            <w:tcW w:w="4000" w:type="dxa"/>
          </w:tcPr>
          <w:p w:rsidR="00B46115" w:rsidRPr="001B28D3" w:rsidRDefault="003D32C3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proofErr w:type="spellStart"/>
            <w:r w:rsidRPr="003D32C3">
              <w:rPr>
                <w:rFonts w:cs="Arial"/>
                <w:szCs w:val="20"/>
              </w:rPr>
              <w:t>Sour</w:t>
            </w:r>
            <w:proofErr w:type="spellEnd"/>
            <w:r w:rsidR="004E45AD">
              <w:rPr>
                <w:rFonts w:cs="Arial"/>
                <w:szCs w:val="20"/>
              </w:rPr>
              <w:t xml:space="preserve"> </w:t>
            </w:r>
            <w:proofErr w:type="spellStart"/>
            <w:r w:rsidRPr="003D32C3">
              <w:rPr>
                <w:rFonts w:cs="Arial"/>
                <w:szCs w:val="20"/>
              </w:rPr>
              <w:t>cherry</w:t>
            </w:r>
            <w:proofErr w:type="spellEnd"/>
            <w:r w:rsidRPr="003D32C3"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j</w:t>
            </w:r>
            <w:r w:rsidRPr="003D32C3">
              <w:rPr>
                <w:rFonts w:cs="Arial"/>
                <w:szCs w:val="20"/>
              </w:rPr>
              <w:t>uice</w:t>
            </w:r>
            <w:proofErr w:type="spellEnd"/>
            <w:r w:rsidRPr="003D32C3">
              <w:rPr>
                <w:rFonts w:cs="Arial"/>
                <w:szCs w:val="20"/>
              </w:rPr>
              <w:t xml:space="preserve"> </w:t>
            </w:r>
          </w:p>
        </w:tc>
      </w:tr>
      <w:tr w:rsidR="00EC6D43" w:rsidRPr="00754778" w:rsidTr="00F558C4">
        <w:tc>
          <w:tcPr>
            <w:tcW w:w="1560" w:type="dxa"/>
          </w:tcPr>
          <w:p w:rsidR="00EC6D43" w:rsidRPr="003D32C3" w:rsidRDefault="00EC6D43" w:rsidP="00A80FCA">
            <w:pPr>
              <w:jc w:val="left"/>
              <w:rPr>
                <w:rFonts w:cs="Arial"/>
                <w:bCs/>
                <w:szCs w:val="20"/>
              </w:rPr>
            </w:pPr>
            <w:r w:rsidRPr="00EC6D43">
              <w:rPr>
                <w:rFonts w:cs="Arial"/>
                <w:bCs/>
                <w:szCs w:val="20"/>
              </w:rPr>
              <w:t>TS 3734</w:t>
            </w:r>
          </w:p>
        </w:tc>
        <w:tc>
          <w:tcPr>
            <w:tcW w:w="4140" w:type="dxa"/>
          </w:tcPr>
          <w:p w:rsidR="00EC6D43" w:rsidRPr="003D32C3" w:rsidRDefault="00EC6D43" w:rsidP="00A80FCA">
            <w:pPr>
              <w:jc w:val="left"/>
              <w:rPr>
                <w:rFonts w:cs="Arial"/>
                <w:szCs w:val="20"/>
              </w:rPr>
            </w:pPr>
            <w:r w:rsidRPr="00EC6D43">
              <w:rPr>
                <w:rFonts w:cs="Arial"/>
                <w:szCs w:val="20"/>
              </w:rPr>
              <w:t>Marmelatlar</w:t>
            </w:r>
          </w:p>
        </w:tc>
        <w:tc>
          <w:tcPr>
            <w:tcW w:w="4000" w:type="dxa"/>
          </w:tcPr>
          <w:p w:rsidR="00EC6D43" w:rsidRPr="003D32C3" w:rsidRDefault="00EC6D43" w:rsidP="003D32C3">
            <w:pPr>
              <w:jc w:val="left"/>
              <w:rPr>
                <w:rFonts w:cs="Arial"/>
                <w:szCs w:val="20"/>
              </w:rPr>
            </w:pPr>
            <w:proofErr w:type="spellStart"/>
            <w:r w:rsidRPr="00EC6D43">
              <w:rPr>
                <w:rFonts w:cs="Arial"/>
                <w:szCs w:val="20"/>
              </w:rPr>
              <w:t>Marmalades</w:t>
            </w:r>
            <w:proofErr w:type="spellEnd"/>
          </w:p>
        </w:tc>
      </w:tr>
      <w:tr w:rsidR="00B67A79" w:rsidRPr="00754778" w:rsidTr="00F558C4">
        <w:tc>
          <w:tcPr>
            <w:tcW w:w="1560" w:type="dxa"/>
          </w:tcPr>
          <w:p w:rsidR="00B67A79" w:rsidRPr="00EC6D43" w:rsidRDefault="00B67A79" w:rsidP="00A80FCA">
            <w:pPr>
              <w:jc w:val="left"/>
              <w:rPr>
                <w:rFonts w:cs="Arial"/>
                <w:bCs/>
                <w:szCs w:val="20"/>
              </w:rPr>
            </w:pPr>
            <w:r w:rsidRPr="003D32C3">
              <w:rPr>
                <w:rFonts w:cs="Arial"/>
                <w:bCs/>
                <w:color w:val="000000"/>
                <w:szCs w:val="20"/>
                <w:lang w:val="en-US"/>
              </w:rPr>
              <w:t>TS ISO 3696</w:t>
            </w:r>
          </w:p>
        </w:tc>
        <w:tc>
          <w:tcPr>
            <w:tcW w:w="4140" w:type="dxa"/>
          </w:tcPr>
          <w:p w:rsidR="00B67A79" w:rsidRPr="00EC6D43" w:rsidRDefault="00B67A79" w:rsidP="00A80FCA">
            <w:pPr>
              <w:jc w:val="left"/>
              <w:rPr>
                <w:rFonts w:cs="Arial"/>
                <w:szCs w:val="20"/>
              </w:rPr>
            </w:pPr>
            <w:r w:rsidRPr="003D32C3">
              <w:rPr>
                <w:rFonts w:cs="Arial"/>
                <w:color w:val="000000"/>
                <w:szCs w:val="20"/>
              </w:rPr>
              <w:t>Su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3D32C3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3D32C3">
              <w:rPr>
                <w:rFonts w:cs="Arial"/>
                <w:color w:val="000000"/>
                <w:szCs w:val="20"/>
              </w:rPr>
              <w:t>Analitik laboratuvarında kullanılan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3D32C3">
              <w:rPr>
                <w:rFonts w:cs="Arial"/>
                <w:color w:val="000000"/>
                <w:szCs w:val="20"/>
              </w:rPr>
              <w:t>-Özellikler ve deney metotları</w:t>
            </w:r>
          </w:p>
        </w:tc>
        <w:tc>
          <w:tcPr>
            <w:tcW w:w="4000" w:type="dxa"/>
          </w:tcPr>
          <w:p w:rsidR="00B67A79" w:rsidRPr="00EC6D43" w:rsidRDefault="00B67A79" w:rsidP="003D32C3">
            <w:pPr>
              <w:jc w:val="left"/>
              <w:rPr>
                <w:rFonts w:cs="Arial"/>
                <w:szCs w:val="20"/>
              </w:rPr>
            </w:pPr>
            <w:r w:rsidRPr="003D32C3">
              <w:rPr>
                <w:rFonts w:cs="Arial"/>
                <w:color w:val="000000"/>
                <w:szCs w:val="20"/>
                <w:lang w:val="en-US"/>
              </w:rPr>
              <w:t>Water for analytical laboratory use</w:t>
            </w:r>
            <w:r>
              <w:rPr>
                <w:rFonts w:cs="Arial"/>
                <w:color w:val="000000"/>
                <w:szCs w:val="20"/>
                <w:lang w:val="en-US"/>
              </w:rPr>
              <w:t xml:space="preserve"> </w:t>
            </w:r>
            <w:r w:rsidRPr="003D32C3">
              <w:rPr>
                <w:rFonts w:cs="Arial"/>
                <w:color w:val="000000"/>
                <w:szCs w:val="20"/>
                <w:lang w:val="en-US"/>
              </w:rPr>
              <w:t>-Specification and test methods</w:t>
            </w:r>
          </w:p>
        </w:tc>
      </w:tr>
      <w:tr w:rsidR="009D4FD8" w:rsidRPr="00754778" w:rsidTr="00F558C4">
        <w:tc>
          <w:tcPr>
            <w:tcW w:w="1560" w:type="dxa"/>
          </w:tcPr>
          <w:p w:rsidR="009D4FD8" w:rsidRPr="003D32C3" w:rsidRDefault="009D4FD8" w:rsidP="00A80FCA">
            <w:pPr>
              <w:jc w:val="left"/>
              <w:rPr>
                <w:rFonts w:cs="Arial"/>
                <w:bCs/>
                <w:szCs w:val="20"/>
              </w:rPr>
            </w:pPr>
            <w:r w:rsidRPr="009D4FD8">
              <w:rPr>
                <w:rFonts w:cs="Arial"/>
                <w:bCs/>
                <w:szCs w:val="20"/>
              </w:rPr>
              <w:t>TS 489</w:t>
            </w:r>
            <w:r>
              <w:rPr>
                <w:rFonts w:cs="Arial"/>
                <w:bCs/>
                <w:szCs w:val="20"/>
              </w:rPr>
              <w:t>0</w:t>
            </w:r>
          </w:p>
        </w:tc>
        <w:tc>
          <w:tcPr>
            <w:tcW w:w="4140" w:type="dxa"/>
          </w:tcPr>
          <w:p w:rsidR="009D4FD8" w:rsidRPr="003D32C3" w:rsidRDefault="009D4FD8" w:rsidP="00A80FCA">
            <w:pPr>
              <w:jc w:val="left"/>
              <w:rPr>
                <w:rFonts w:cs="Arial"/>
                <w:szCs w:val="20"/>
              </w:rPr>
            </w:pPr>
            <w:r w:rsidRPr="009D4FD8">
              <w:rPr>
                <w:rFonts w:cs="Arial"/>
                <w:szCs w:val="20"/>
              </w:rPr>
              <w:t xml:space="preserve">Meyve ve sebze mamulleri- Çözünür katı madde miktarı tayini- </w:t>
            </w:r>
            <w:proofErr w:type="spellStart"/>
            <w:r w:rsidRPr="009D4FD8">
              <w:rPr>
                <w:rFonts w:cs="Arial"/>
                <w:szCs w:val="20"/>
              </w:rPr>
              <w:t>Refraktometrik</w:t>
            </w:r>
            <w:proofErr w:type="spellEnd"/>
            <w:r w:rsidRPr="009D4FD8">
              <w:rPr>
                <w:rFonts w:cs="Arial"/>
                <w:szCs w:val="20"/>
              </w:rPr>
              <w:t xml:space="preserve"> metot</w:t>
            </w:r>
          </w:p>
        </w:tc>
        <w:tc>
          <w:tcPr>
            <w:tcW w:w="4000" w:type="dxa"/>
          </w:tcPr>
          <w:p w:rsidR="009D4FD8" w:rsidRPr="003D32C3" w:rsidRDefault="009D4FD8" w:rsidP="003D32C3">
            <w:pPr>
              <w:jc w:val="left"/>
              <w:rPr>
                <w:rFonts w:cs="Arial"/>
                <w:szCs w:val="20"/>
              </w:rPr>
            </w:pPr>
            <w:proofErr w:type="spellStart"/>
            <w:r w:rsidRPr="009D4FD8">
              <w:rPr>
                <w:rFonts w:cs="Arial"/>
                <w:szCs w:val="20"/>
              </w:rPr>
              <w:t>Fruit</w:t>
            </w:r>
            <w:proofErr w:type="spellEnd"/>
            <w:r w:rsidRPr="009D4FD8">
              <w:rPr>
                <w:rFonts w:cs="Arial"/>
                <w:szCs w:val="20"/>
              </w:rPr>
              <w:t xml:space="preserve"> </w:t>
            </w:r>
            <w:proofErr w:type="spellStart"/>
            <w:r w:rsidRPr="009D4FD8">
              <w:rPr>
                <w:rFonts w:cs="Arial"/>
                <w:szCs w:val="20"/>
              </w:rPr>
              <w:t>and</w:t>
            </w:r>
            <w:proofErr w:type="spellEnd"/>
            <w:r w:rsidRPr="009D4FD8">
              <w:rPr>
                <w:rFonts w:cs="Arial"/>
                <w:szCs w:val="20"/>
              </w:rPr>
              <w:t xml:space="preserve"> </w:t>
            </w:r>
            <w:proofErr w:type="spellStart"/>
            <w:r w:rsidRPr="009D4FD8">
              <w:rPr>
                <w:rFonts w:cs="Arial"/>
                <w:szCs w:val="20"/>
              </w:rPr>
              <w:t>vegetable</w:t>
            </w:r>
            <w:proofErr w:type="spellEnd"/>
            <w:r w:rsidRPr="009D4FD8">
              <w:rPr>
                <w:rFonts w:cs="Arial"/>
                <w:szCs w:val="20"/>
              </w:rPr>
              <w:t xml:space="preserve"> </w:t>
            </w:r>
            <w:proofErr w:type="spellStart"/>
            <w:r w:rsidRPr="009D4FD8">
              <w:rPr>
                <w:rFonts w:cs="Arial"/>
                <w:szCs w:val="20"/>
              </w:rPr>
              <w:t>products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r w:rsidRPr="009D4FD8">
              <w:rPr>
                <w:rFonts w:cs="Arial"/>
                <w:szCs w:val="20"/>
              </w:rPr>
              <w:t xml:space="preserve">- </w:t>
            </w:r>
            <w:proofErr w:type="spellStart"/>
            <w:r w:rsidRPr="009D4FD8">
              <w:rPr>
                <w:rFonts w:cs="Arial"/>
                <w:szCs w:val="20"/>
              </w:rPr>
              <w:t>Determination</w:t>
            </w:r>
            <w:proofErr w:type="spellEnd"/>
            <w:r w:rsidRPr="009D4FD8">
              <w:rPr>
                <w:rFonts w:cs="Arial"/>
                <w:szCs w:val="20"/>
              </w:rPr>
              <w:t xml:space="preserve"> of </w:t>
            </w:r>
            <w:proofErr w:type="spellStart"/>
            <w:r w:rsidRPr="009D4FD8">
              <w:rPr>
                <w:rFonts w:cs="Arial"/>
                <w:szCs w:val="20"/>
              </w:rPr>
              <w:t>soluble</w:t>
            </w:r>
            <w:proofErr w:type="spellEnd"/>
            <w:r w:rsidRPr="009D4FD8">
              <w:rPr>
                <w:rFonts w:cs="Arial"/>
                <w:szCs w:val="20"/>
              </w:rPr>
              <w:t xml:space="preserve"> </w:t>
            </w:r>
            <w:proofErr w:type="spellStart"/>
            <w:r w:rsidRPr="009D4FD8">
              <w:rPr>
                <w:rFonts w:cs="Arial"/>
                <w:szCs w:val="20"/>
              </w:rPr>
              <w:t>solids</w:t>
            </w:r>
            <w:proofErr w:type="spellEnd"/>
            <w:r w:rsidRPr="009D4FD8">
              <w:rPr>
                <w:rFonts w:cs="Arial"/>
                <w:szCs w:val="20"/>
              </w:rPr>
              <w:t xml:space="preserve"> </w:t>
            </w:r>
            <w:proofErr w:type="spellStart"/>
            <w:r w:rsidRPr="009D4FD8">
              <w:rPr>
                <w:rFonts w:cs="Arial"/>
                <w:szCs w:val="20"/>
              </w:rPr>
              <w:t>content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r w:rsidRPr="009D4FD8">
              <w:rPr>
                <w:rFonts w:cs="Arial"/>
                <w:szCs w:val="20"/>
              </w:rPr>
              <w:t xml:space="preserve">- </w:t>
            </w:r>
            <w:proofErr w:type="spellStart"/>
            <w:r w:rsidRPr="009D4FD8">
              <w:rPr>
                <w:rFonts w:cs="Arial"/>
                <w:szCs w:val="20"/>
              </w:rPr>
              <w:t>Refractometric</w:t>
            </w:r>
            <w:proofErr w:type="spellEnd"/>
            <w:r w:rsidRPr="009D4FD8">
              <w:rPr>
                <w:rFonts w:cs="Arial"/>
                <w:szCs w:val="20"/>
              </w:rPr>
              <w:t xml:space="preserve"> </w:t>
            </w:r>
            <w:proofErr w:type="spellStart"/>
            <w:r w:rsidRPr="009D4FD8">
              <w:rPr>
                <w:rFonts w:cs="Arial"/>
                <w:szCs w:val="20"/>
              </w:rPr>
              <w:t>method</w:t>
            </w:r>
            <w:proofErr w:type="spellEnd"/>
          </w:p>
        </w:tc>
      </w:tr>
      <w:tr w:rsidR="00B46115" w:rsidRPr="00754778" w:rsidTr="001B28D3">
        <w:tc>
          <w:tcPr>
            <w:tcW w:w="1560" w:type="dxa"/>
          </w:tcPr>
          <w:p w:rsidR="00B46115" w:rsidRPr="001B28D3" w:rsidRDefault="00727B28" w:rsidP="00A80FCA">
            <w:pPr>
              <w:jc w:val="left"/>
              <w:rPr>
                <w:rFonts w:cs="Arial"/>
                <w:bCs/>
                <w:color w:val="000000"/>
                <w:szCs w:val="20"/>
                <w:lang w:val="de-DE"/>
              </w:rPr>
            </w:pPr>
            <w:r w:rsidRPr="00727B28">
              <w:rPr>
                <w:rFonts w:cs="Arial"/>
                <w:color w:val="000000"/>
                <w:szCs w:val="20"/>
              </w:rPr>
              <w:t xml:space="preserve">TS 6178 ISO 7466 </w:t>
            </w:r>
          </w:p>
        </w:tc>
        <w:tc>
          <w:tcPr>
            <w:tcW w:w="4140" w:type="dxa"/>
          </w:tcPr>
          <w:p w:rsidR="00B46115" w:rsidRPr="001B28D3" w:rsidRDefault="00727B28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727B28">
              <w:rPr>
                <w:rFonts w:cs="Arial"/>
                <w:color w:val="000000"/>
                <w:szCs w:val="20"/>
              </w:rPr>
              <w:t xml:space="preserve">Meyve ve sebze ürünleri- 5- </w:t>
            </w:r>
            <w:proofErr w:type="spellStart"/>
            <w:r w:rsidRPr="00727B28">
              <w:rPr>
                <w:rFonts w:cs="Arial"/>
                <w:color w:val="000000"/>
                <w:szCs w:val="20"/>
              </w:rPr>
              <w:t>Hidroksimetilfurfural</w:t>
            </w:r>
            <w:proofErr w:type="spellEnd"/>
            <w:r w:rsidRPr="00727B28">
              <w:rPr>
                <w:rFonts w:cs="Arial"/>
                <w:color w:val="000000"/>
                <w:szCs w:val="20"/>
              </w:rPr>
              <w:t xml:space="preserve"> (5- </w:t>
            </w:r>
            <w:proofErr w:type="spellStart"/>
            <w:r w:rsidRPr="00727B28">
              <w:rPr>
                <w:rFonts w:cs="Arial"/>
                <w:color w:val="000000"/>
                <w:szCs w:val="20"/>
              </w:rPr>
              <w:t>Hmf</w:t>
            </w:r>
            <w:proofErr w:type="spellEnd"/>
            <w:r w:rsidRPr="00727B28">
              <w:rPr>
                <w:rFonts w:cs="Arial"/>
                <w:color w:val="000000"/>
                <w:szCs w:val="20"/>
              </w:rPr>
              <w:t>) içeriğinin tayini</w:t>
            </w:r>
          </w:p>
        </w:tc>
        <w:tc>
          <w:tcPr>
            <w:tcW w:w="4000" w:type="dxa"/>
          </w:tcPr>
          <w:p w:rsidR="00B46115" w:rsidRPr="001B28D3" w:rsidRDefault="00727B28" w:rsidP="001B28D3">
            <w:pPr>
              <w:tabs>
                <w:tab w:val="left" w:pos="664"/>
              </w:tabs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727B28">
              <w:rPr>
                <w:rFonts w:cs="Arial"/>
                <w:color w:val="000000"/>
                <w:szCs w:val="20"/>
                <w:lang w:val="en-US"/>
              </w:rPr>
              <w:t>Fruit and vegetable products; Determination of 5-hydroxymethylfurfural (5-HMF) content</w:t>
            </w:r>
          </w:p>
        </w:tc>
      </w:tr>
      <w:tr w:rsidR="00FE1691" w:rsidRPr="00754778" w:rsidTr="00F558C4">
        <w:tc>
          <w:tcPr>
            <w:tcW w:w="1560" w:type="dxa"/>
          </w:tcPr>
          <w:p w:rsidR="00FE1691" w:rsidRPr="00727B28" w:rsidRDefault="00FE1691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FE1691">
              <w:rPr>
                <w:rFonts w:cs="Arial"/>
                <w:color w:val="000000"/>
                <w:szCs w:val="20"/>
              </w:rPr>
              <w:t>TS EN ISO 6579</w:t>
            </w:r>
          </w:p>
        </w:tc>
        <w:tc>
          <w:tcPr>
            <w:tcW w:w="4140" w:type="dxa"/>
          </w:tcPr>
          <w:p w:rsidR="00FE1691" w:rsidRPr="00727B28" w:rsidRDefault="00FE1691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FE1691">
              <w:rPr>
                <w:rFonts w:cs="Arial"/>
                <w:color w:val="000000"/>
                <w:szCs w:val="20"/>
              </w:rPr>
              <w:t xml:space="preserve">Mikrobiyoloji - Gıda ve hayvan yemleri - </w:t>
            </w:r>
            <w:proofErr w:type="spellStart"/>
            <w:r w:rsidRPr="00FE1691">
              <w:rPr>
                <w:rFonts w:cs="Arial"/>
                <w:color w:val="000000"/>
                <w:szCs w:val="20"/>
              </w:rPr>
              <w:t>Salmonella</w:t>
            </w:r>
            <w:proofErr w:type="spellEnd"/>
            <w:r w:rsidRPr="00FE1691">
              <w:rPr>
                <w:rFonts w:cs="Arial"/>
                <w:color w:val="000000"/>
                <w:szCs w:val="20"/>
              </w:rPr>
              <w:t xml:space="preserve"> türlerinin belirlenmesi için yatay yöntem</w:t>
            </w:r>
          </w:p>
        </w:tc>
        <w:tc>
          <w:tcPr>
            <w:tcW w:w="4000" w:type="dxa"/>
          </w:tcPr>
          <w:p w:rsidR="00FE1691" w:rsidRPr="00754778" w:rsidDel="00B97352" w:rsidRDefault="00FE1691" w:rsidP="00727B28">
            <w:pPr>
              <w:tabs>
                <w:tab w:val="left" w:pos="664"/>
              </w:tabs>
              <w:jc w:val="left"/>
              <w:rPr>
                <w:rFonts w:cs="Arial"/>
                <w:color w:val="000000"/>
                <w:szCs w:val="20"/>
                <w:lang w:val="en-US"/>
              </w:rPr>
            </w:pPr>
            <w:proofErr w:type="spellStart"/>
            <w:r w:rsidRPr="00FE1691">
              <w:rPr>
                <w:rFonts w:cs="Arial"/>
                <w:color w:val="000000"/>
                <w:szCs w:val="20"/>
                <w:lang w:val="en-US"/>
              </w:rPr>
              <w:t>Microbiolgy</w:t>
            </w:r>
            <w:proofErr w:type="spellEnd"/>
            <w:r w:rsidRPr="00FE1691">
              <w:rPr>
                <w:rFonts w:cs="Arial"/>
                <w:color w:val="000000"/>
                <w:szCs w:val="20"/>
                <w:lang w:val="en-US"/>
              </w:rPr>
              <w:t xml:space="preserve"> of food and animal feeding stuffs – Horizontal method for detection of Salmonella </w:t>
            </w:r>
            <w:proofErr w:type="spellStart"/>
            <w:r w:rsidRPr="00FE1691">
              <w:rPr>
                <w:rFonts w:cs="Arial"/>
                <w:color w:val="000000"/>
                <w:szCs w:val="20"/>
                <w:lang w:val="en-US"/>
              </w:rPr>
              <w:t>spp</w:t>
            </w:r>
            <w:proofErr w:type="spellEnd"/>
          </w:p>
        </w:tc>
      </w:tr>
      <w:tr w:rsidR="00B46115" w:rsidRPr="00754778" w:rsidTr="001B28D3">
        <w:tc>
          <w:tcPr>
            <w:tcW w:w="1560" w:type="dxa"/>
          </w:tcPr>
          <w:p w:rsidR="00B46115" w:rsidRPr="001B28D3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1B28D3">
              <w:rPr>
                <w:rFonts w:cs="Arial"/>
                <w:color w:val="000000"/>
                <w:szCs w:val="20"/>
              </w:rPr>
              <w:t>TS 11359</w:t>
            </w:r>
          </w:p>
        </w:tc>
        <w:tc>
          <w:tcPr>
            <w:tcW w:w="4140" w:type="dxa"/>
          </w:tcPr>
          <w:p w:rsidR="00B46115" w:rsidRPr="001B28D3" w:rsidRDefault="00B46115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1B28D3">
              <w:rPr>
                <w:rFonts w:cs="Arial"/>
                <w:color w:val="000000"/>
                <w:szCs w:val="20"/>
              </w:rPr>
              <w:t>Ambalajlanmış madde ve mamuller -</w:t>
            </w:r>
            <w:r w:rsidR="0023357C">
              <w:rPr>
                <w:rFonts w:cs="Arial"/>
                <w:color w:val="000000"/>
                <w:szCs w:val="20"/>
              </w:rPr>
              <w:t xml:space="preserve"> </w:t>
            </w:r>
            <w:r w:rsidRPr="001B28D3">
              <w:rPr>
                <w:rFonts w:cs="Arial"/>
                <w:color w:val="000000"/>
                <w:szCs w:val="20"/>
              </w:rPr>
              <w:t>Kütle ve hacimlerinin kontrol esasları</w:t>
            </w:r>
          </w:p>
        </w:tc>
        <w:tc>
          <w:tcPr>
            <w:tcW w:w="4000" w:type="dxa"/>
          </w:tcPr>
          <w:p w:rsidR="00B46115" w:rsidRPr="001B28D3" w:rsidRDefault="00B46115" w:rsidP="00A80FCA">
            <w:pPr>
              <w:jc w:val="left"/>
              <w:rPr>
                <w:rFonts w:cs="Arial"/>
                <w:color w:val="000000"/>
                <w:szCs w:val="20"/>
                <w:lang w:val="en-US"/>
              </w:rPr>
            </w:pPr>
            <w:r w:rsidRPr="001B28D3">
              <w:rPr>
                <w:rFonts w:cs="Arial"/>
                <w:color w:val="000000"/>
                <w:szCs w:val="20"/>
                <w:lang w:val="en-US"/>
              </w:rPr>
              <w:t>Determination of mass and volume of the pre - packed goods</w:t>
            </w:r>
          </w:p>
        </w:tc>
      </w:tr>
      <w:tr w:rsidR="00B46115" w:rsidRPr="00754778" w:rsidTr="001B28D3">
        <w:tc>
          <w:tcPr>
            <w:tcW w:w="1560" w:type="dxa"/>
          </w:tcPr>
          <w:p w:rsidR="00B46115" w:rsidRPr="001B28D3" w:rsidRDefault="005C1F27" w:rsidP="00A80FCA">
            <w:pPr>
              <w:jc w:val="left"/>
              <w:rPr>
                <w:rFonts w:cs="Arial"/>
                <w:bCs/>
                <w:color w:val="000000"/>
                <w:szCs w:val="20"/>
              </w:rPr>
            </w:pPr>
            <w:r w:rsidRPr="005C1F27">
              <w:rPr>
                <w:rFonts w:cs="Arial"/>
                <w:bCs/>
                <w:color w:val="000000"/>
                <w:szCs w:val="20"/>
              </w:rPr>
              <w:t>TS 13568</w:t>
            </w:r>
          </w:p>
        </w:tc>
        <w:tc>
          <w:tcPr>
            <w:tcW w:w="4140" w:type="dxa"/>
          </w:tcPr>
          <w:p w:rsidR="00B46115" w:rsidRPr="001B28D3" w:rsidRDefault="005C1F27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5C1F27">
              <w:rPr>
                <w:rFonts w:cs="Arial"/>
                <w:color w:val="000000"/>
                <w:szCs w:val="20"/>
              </w:rPr>
              <w:t xml:space="preserve">Meşrubat </w:t>
            </w:r>
          </w:p>
        </w:tc>
        <w:tc>
          <w:tcPr>
            <w:tcW w:w="4000" w:type="dxa"/>
          </w:tcPr>
          <w:p w:rsidR="00B46115" w:rsidRPr="001B28D3" w:rsidRDefault="005C1F27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5C1F27">
              <w:rPr>
                <w:rFonts w:cs="Arial"/>
                <w:color w:val="000000"/>
                <w:szCs w:val="20"/>
                <w:lang w:val="en-US"/>
              </w:rPr>
              <w:t xml:space="preserve">Beverages </w:t>
            </w:r>
          </w:p>
        </w:tc>
      </w:tr>
      <w:tr w:rsidR="00B46115" w:rsidRPr="00754778" w:rsidTr="001B28D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1B28D3" w:rsidRDefault="00FE1691">
            <w:pPr>
              <w:jc w:val="left"/>
              <w:rPr>
                <w:rFonts w:cs="Arial"/>
                <w:color w:val="000000"/>
                <w:szCs w:val="20"/>
                <w:highlight w:val="yellow"/>
              </w:rPr>
            </w:pPr>
            <w:r w:rsidRPr="00E60307">
              <w:rPr>
                <w:rFonts w:cs="Arial"/>
                <w:szCs w:val="20"/>
              </w:rPr>
              <w:t>TS ISO 21527-</w:t>
            </w:r>
            <w:r w:rsidR="00E60307" w:rsidRPr="001B28D3">
              <w:rPr>
                <w:rFonts w:cs="Arial"/>
                <w:szCs w:val="20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1B28D3" w:rsidRDefault="00E60307" w:rsidP="00A80FCA">
            <w:pPr>
              <w:jc w:val="left"/>
              <w:rPr>
                <w:rFonts w:cs="Arial"/>
                <w:color w:val="000000"/>
                <w:szCs w:val="20"/>
              </w:rPr>
            </w:pPr>
            <w:r w:rsidRPr="00E60307">
              <w:rPr>
                <w:rFonts w:cs="Arial"/>
                <w:szCs w:val="20"/>
              </w:rPr>
              <w:t xml:space="preserve">Gıda ve hayvan yemleri mikrobiyolojisi - Maya ve küflerin sayımı için yatay yöntem - Bölüm 2: Su aktivitesi 0,95'e eşit veya daha düşük olan ürünlerde koloni sayım tekniği 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15" w:rsidRPr="001B28D3" w:rsidRDefault="00E60307" w:rsidP="00A80FCA">
            <w:pPr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E60307">
              <w:rPr>
                <w:rFonts w:cs="Arial"/>
                <w:szCs w:val="20"/>
              </w:rPr>
              <w:t>Microbiology</w:t>
            </w:r>
            <w:proofErr w:type="spellEnd"/>
            <w:r w:rsidRPr="00E60307">
              <w:rPr>
                <w:rFonts w:cs="Arial"/>
                <w:szCs w:val="20"/>
              </w:rPr>
              <w:t xml:space="preserve"> of </w:t>
            </w:r>
            <w:proofErr w:type="spellStart"/>
            <w:r w:rsidRPr="00E60307">
              <w:rPr>
                <w:rFonts w:cs="Arial"/>
                <w:szCs w:val="20"/>
              </w:rPr>
              <w:t>food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and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animal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feeding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stuffs</w:t>
            </w:r>
            <w:proofErr w:type="spellEnd"/>
            <w:r w:rsidRPr="00E60307">
              <w:rPr>
                <w:rFonts w:cs="Arial"/>
                <w:szCs w:val="20"/>
              </w:rPr>
              <w:t xml:space="preserve"> - </w:t>
            </w:r>
            <w:proofErr w:type="spellStart"/>
            <w:r w:rsidRPr="00E60307">
              <w:rPr>
                <w:rFonts w:cs="Arial"/>
                <w:szCs w:val="20"/>
              </w:rPr>
              <w:t>Horizontal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method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for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the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enumeration</w:t>
            </w:r>
            <w:proofErr w:type="spellEnd"/>
            <w:r w:rsidRPr="00E60307">
              <w:rPr>
                <w:rFonts w:cs="Arial"/>
                <w:szCs w:val="20"/>
              </w:rPr>
              <w:t xml:space="preserve"> of </w:t>
            </w:r>
            <w:proofErr w:type="spellStart"/>
            <w:r w:rsidRPr="00E60307">
              <w:rPr>
                <w:rFonts w:cs="Arial"/>
                <w:szCs w:val="20"/>
              </w:rPr>
              <w:t>yeasts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and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moulds</w:t>
            </w:r>
            <w:proofErr w:type="spellEnd"/>
            <w:r w:rsidRPr="00E60307">
              <w:rPr>
                <w:rFonts w:cs="Arial"/>
                <w:szCs w:val="20"/>
              </w:rPr>
              <w:t xml:space="preserve"> - </w:t>
            </w:r>
            <w:proofErr w:type="spellStart"/>
            <w:r w:rsidRPr="00E60307">
              <w:rPr>
                <w:rFonts w:cs="Arial"/>
                <w:szCs w:val="20"/>
              </w:rPr>
              <w:t>Part</w:t>
            </w:r>
            <w:proofErr w:type="spellEnd"/>
            <w:r w:rsidRPr="00E60307">
              <w:rPr>
                <w:rFonts w:cs="Arial"/>
                <w:szCs w:val="20"/>
              </w:rPr>
              <w:t xml:space="preserve"> 2: </w:t>
            </w:r>
            <w:proofErr w:type="spellStart"/>
            <w:r w:rsidRPr="00E60307">
              <w:rPr>
                <w:rFonts w:cs="Arial"/>
                <w:szCs w:val="20"/>
              </w:rPr>
              <w:t>Colony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count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technique</w:t>
            </w:r>
            <w:proofErr w:type="spellEnd"/>
            <w:r w:rsidRPr="00E60307">
              <w:rPr>
                <w:rFonts w:cs="Arial"/>
                <w:szCs w:val="20"/>
              </w:rPr>
              <w:t xml:space="preserve"> in </w:t>
            </w:r>
            <w:proofErr w:type="spellStart"/>
            <w:r w:rsidRPr="00E60307">
              <w:rPr>
                <w:rFonts w:cs="Arial"/>
                <w:szCs w:val="20"/>
              </w:rPr>
              <w:t>products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with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water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activity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less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than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or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equal</w:t>
            </w:r>
            <w:proofErr w:type="spellEnd"/>
            <w:r w:rsidRPr="00E60307">
              <w:rPr>
                <w:rFonts w:cs="Arial"/>
                <w:szCs w:val="20"/>
              </w:rPr>
              <w:t xml:space="preserve"> </w:t>
            </w:r>
            <w:proofErr w:type="spellStart"/>
            <w:r w:rsidRPr="00E60307">
              <w:rPr>
                <w:rFonts w:cs="Arial"/>
                <w:szCs w:val="20"/>
              </w:rPr>
              <w:t>to</w:t>
            </w:r>
            <w:proofErr w:type="spellEnd"/>
            <w:r w:rsidRPr="00E60307">
              <w:rPr>
                <w:rFonts w:cs="Arial"/>
                <w:szCs w:val="20"/>
              </w:rPr>
              <w:t xml:space="preserve"> 0,95 </w:t>
            </w:r>
          </w:p>
        </w:tc>
      </w:tr>
    </w:tbl>
    <w:p w:rsidR="00F558C4" w:rsidRPr="003551E0" w:rsidRDefault="00F558C4">
      <w:pPr>
        <w:rPr>
          <w:rFonts w:cs="Arial"/>
          <w:szCs w:val="20"/>
        </w:rPr>
      </w:pPr>
    </w:p>
    <w:p w:rsidR="00873BB1" w:rsidRDefault="00873BB1" w:rsidP="004F4747">
      <w:pPr>
        <w:pStyle w:val="Balk1"/>
        <w:rPr>
          <w:lang w:val="es-ES"/>
        </w:rPr>
      </w:pPr>
      <w:bookmarkStart w:id="5" w:name="_Toc127328163"/>
      <w:bookmarkStart w:id="6" w:name="_Toc127328186"/>
      <w:bookmarkStart w:id="7" w:name="_Toc127346680"/>
      <w:bookmarkStart w:id="8" w:name="_Toc127346727"/>
      <w:bookmarkStart w:id="9" w:name="_Toc127348464"/>
      <w:bookmarkStart w:id="10" w:name="_Toc193109738"/>
      <w:bookmarkStart w:id="11" w:name="_Toc435642563"/>
      <w:r w:rsidRPr="00215B91">
        <w:rPr>
          <w:szCs w:val="24"/>
          <w:lang w:val="tr-TR"/>
        </w:rPr>
        <w:t>3</w:t>
      </w:r>
      <w:bookmarkEnd w:id="5"/>
      <w:bookmarkEnd w:id="6"/>
      <w:bookmarkEnd w:id="7"/>
      <w:bookmarkEnd w:id="8"/>
      <w:bookmarkEnd w:id="9"/>
      <w:r w:rsidR="003014E0" w:rsidRPr="007065C6">
        <w:rPr>
          <w:lang w:val="es-ES"/>
        </w:rPr>
        <w:tab/>
      </w:r>
      <w:r w:rsidRPr="007065C6">
        <w:rPr>
          <w:lang w:val="es-ES"/>
        </w:rPr>
        <w:t xml:space="preserve">Terimler ve </w:t>
      </w:r>
      <w:r w:rsidR="003014E0" w:rsidRPr="007065C6">
        <w:rPr>
          <w:lang w:val="es-ES"/>
        </w:rPr>
        <w:t>tarifler</w:t>
      </w:r>
      <w:bookmarkEnd w:id="10"/>
      <w:bookmarkEnd w:id="11"/>
    </w:p>
    <w:p w:rsidR="0088770F" w:rsidRDefault="0088770F" w:rsidP="0088770F">
      <w:pPr>
        <w:rPr>
          <w:lang w:val="es-ES"/>
        </w:rPr>
      </w:pPr>
    </w:p>
    <w:p w:rsidR="00C8558D" w:rsidRPr="003014E0" w:rsidRDefault="00873BB1" w:rsidP="003014E0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12" w:name="_Toc435642564"/>
      <w:r w:rsidRPr="003014E0">
        <w:rPr>
          <w:rFonts w:cs="Arial"/>
          <w:noProof w:val="0"/>
          <w:szCs w:val="20"/>
          <w:lang w:val="tr-TR" w:eastAsia="tr-TR"/>
        </w:rPr>
        <w:t>3</w:t>
      </w:r>
      <w:r w:rsidR="00C8558D" w:rsidRPr="003014E0">
        <w:rPr>
          <w:rFonts w:cs="Arial"/>
          <w:noProof w:val="0"/>
          <w:szCs w:val="20"/>
          <w:lang w:val="tr-TR" w:eastAsia="tr-TR"/>
        </w:rPr>
        <w:t>.1</w:t>
      </w:r>
      <w:r w:rsidR="00C8558D" w:rsidRPr="003014E0">
        <w:rPr>
          <w:rFonts w:cs="Arial"/>
          <w:noProof w:val="0"/>
          <w:szCs w:val="20"/>
          <w:lang w:val="tr-TR" w:eastAsia="tr-TR"/>
        </w:rPr>
        <w:tab/>
      </w:r>
      <w:r w:rsidR="00391654" w:rsidRPr="00391654">
        <w:t xml:space="preserve"> </w:t>
      </w:r>
      <w:r w:rsidR="00391654" w:rsidRPr="00391654">
        <w:rPr>
          <w:rFonts w:cs="Arial"/>
          <w:noProof w:val="0"/>
          <w:szCs w:val="20"/>
          <w:lang w:val="tr-TR" w:eastAsia="tr-TR"/>
        </w:rPr>
        <w:t xml:space="preserve">Nar </w:t>
      </w:r>
      <w:r w:rsidR="00B455B1" w:rsidRPr="00391654">
        <w:rPr>
          <w:rFonts w:cs="Arial"/>
          <w:noProof w:val="0"/>
          <w:szCs w:val="20"/>
          <w:lang w:val="tr-TR" w:eastAsia="tr-TR"/>
        </w:rPr>
        <w:t>ekşisi</w:t>
      </w:r>
      <w:bookmarkEnd w:id="12"/>
    </w:p>
    <w:p w:rsidR="00391654" w:rsidRDefault="00391654" w:rsidP="00C8558D">
      <w:pPr>
        <w:rPr>
          <w:rFonts w:cs="Arial"/>
          <w:szCs w:val="20"/>
        </w:rPr>
      </w:pPr>
      <w:r w:rsidRPr="00391654">
        <w:rPr>
          <w:rFonts w:cs="Arial"/>
          <w:szCs w:val="20"/>
        </w:rPr>
        <w:t xml:space="preserve">Nar ekşisi, nar meyvesinin iki veya dört parçaya bölünüp </w:t>
      </w:r>
      <w:proofErr w:type="gramStart"/>
      <w:r w:rsidRPr="00391654">
        <w:rPr>
          <w:rFonts w:cs="Arial"/>
          <w:szCs w:val="20"/>
        </w:rPr>
        <w:t>preslenmesi</w:t>
      </w:r>
      <w:proofErr w:type="gramEnd"/>
      <w:r w:rsidRPr="00391654">
        <w:rPr>
          <w:rFonts w:cs="Arial"/>
          <w:szCs w:val="20"/>
        </w:rPr>
        <w:t xml:space="preserve">, elde edilen nar suyunun durultulması ve tekniğine uygun olarak açıkta veya vakum altında koyulaştırılması ile elde edilen </w:t>
      </w:r>
      <w:r w:rsidR="0023357C">
        <w:rPr>
          <w:rFonts w:cs="Arial"/>
          <w:szCs w:val="20"/>
        </w:rPr>
        <w:t>mamul</w:t>
      </w:r>
      <w:r w:rsidRPr="00391654">
        <w:rPr>
          <w:rFonts w:cs="Arial"/>
          <w:szCs w:val="20"/>
        </w:rPr>
        <w:t>.</w:t>
      </w:r>
    </w:p>
    <w:p w:rsidR="0023357C" w:rsidRDefault="0023357C" w:rsidP="00C8558D">
      <w:pPr>
        <w:rPr>
          <w:rFonts w:cs="Arial"/>
          <w:szCs w:val="20"/>
        </w:rPr>
      </w:pPr>
    </w:p>
    <w:p w:rsidR="0023357C" w:rsidRPr="003014E0" w:rsidRDefault="00613196" w:rsidP="0023357C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13" w:name="_Toc435642565"/>
      <w:r>
        <w:rPr>
          <w:rFonts w:cs="Arial"/>
          <w:noProof w:val="0"/>
          <w:szCs w:val="20"/>
          <w:lang w:val="tr-TR" w:eastAsia="tr-TR"/>
        </w:rPr>
        <w:t>3.2</w:t>
      </w:r>
      <w:r w:rsidR="0023357C" w:rsidRPr="003014E0">
        <w:rPr>
          <w:rFonts w:cs="Arial"/>
          <w:noProof w:val="0"/>
          <w:szCs w:val="20"/>
          <w:lang w:val="tr-TR" w:eastAsia="tr-TR"/>
        </w:rPr>
        <w:tab/>
      </w:r>
      <w:r w:rsidR="0023357C" w:rsidRPr="00391654">
        <w:t xml:space="preserve"> </w:t>
      </w:r>
      <w:r w:rsidR="0023357C">
        <w:rPr>
          <w:rFonts w:cs="Arial"/>
          <w:noProof w:val="0"/>
          <w:szCs w:val="20"/>
          <w:lang w:val="tr-TR" w:eastAsia="tr-TR"/>
        </w:rPr>
        <w:t>Yabancı madde</w:t>
      </w:r>
      <w:bookmarkEnd w:id="13"/>
    </w:p>
    <w:p w:rsidR="0023357C" w:rsidRDefault="00613196" w:rsidP="00C8558D">
      <w:pPr>
        <w:rPr>
          <w:rFonts w:cs="Arial"/>
          <w:szCs w:val="20"/>
        </w:rPr>
      </w:pPr>
      <w:r>
        <w:rPr>
          <w:rFonts w:cs="Arial"/>
          <w:szCs w:val="20"/>
        </w:rPr>
        <w:t>Nar ekşisine katılmasına</w:t>
      </w:r>
      <w:r w:rsidR="0023357C">
        <w:rPr>
          <w:rFonts w:cs="Arial"/>
          <w:szCs w:val="20"/>
        </w:rPr>
        <w:t xml:space="preserve"> müsaade </w:t>
      </w:r>
      <w:r>
        <w:rPr>
          <w:rFonts w:cs="Arial"/>
          <w:szCs w:val="20"/>
        </w:rPr>
        <w:t>edilen maddelerin dışındaki g</w:t>
      </w:r>
      <w:r w:rsidR="0023357C">
        <w:rPr>
          <w:rFonts w:cs="Arial"/>
          <w:szCs w:val="20"/>
        </w:rPr>
        <w:t xml:space="preserve">özle görülebilir her </w:t>
      </w:r>
      <w:r>
        <w:rPr>
          <w:rFonts w:cs="Arial"/>
          <w:szCs w:val="20"/>
        </w:rPr>
        <w:t>türlü</w:t>
      </w:r>
      <w:r w:rsidR="0023357C">
        <w:rPr>
          <w:rFonts w:cs="Arial"/>
          <w:szCs w:val="20"/>
        </w:rPr>
        <w:t xml:space="preserve"> madde.</w:t>
      </w:r>
    </w:p>
    <w:p w:rsidR="007065C6" w:rsidRDefault="007065C6" w:rsidP="00C8558D">
      <w:pPr>
        <w:rPr>
          <w:rFonts w:cs="Arial"/>
          <w:szCs w:val="20"/>
        </w:rPr>
      </w:pPr>
    </w:p>
    <w:p w:rsidR="00D130BB" w:rsidRDefault="00D130BB" w:rsidP="004F4747">
      <w:pPr>
        <w:pStyle w:val="Balk1"/>
        <w:rPr>
          <w:noProof w:val="0"/>
          <w:szCs w:val="20"/>
          <w:lang w:val="tr-TR"/>
        </w:rPr>
      </w:pPr>
    </w:p>
    <w:p w:rsidR="00C8558D" w:rsidRDefault="00170D08" w:rsidP="004F4747">
      <w:pPr>
        <w:pStyle w:val="Balk1"/>
        <w:rPr>
          <w:snapToGrid w:val="0"/>
          <w:lang w:val="tr-TR"/>
        </w:rPr>
      </w:pPr>
      <w:bookmarkStart w:id="14" w:name="_Toc513191189"/>
      <w:bookmarkStart w:id="15" w:name="_Toc70739580"/>
      <w:bookmarkStart w:id="16" w:name="_Toc71082146"/>
      <w:bookmarkStart w:id="17" w:name="_Toc94964155"/>
      <w:bookmarkStart w:id="18" w:name="_Toc435642566"/>
      <w:r w:rsidRPr="003014E0">
        <w:rPr>
          <w:snapToGrid w:val="0"/>
          <w:lang w:val="tr-TR"/>
        </w:rPr>
        <w:t>4</w:t>
      </w:r>
      <w:r w:rsidR="00C8558D" w:rsidRPr="003014E0">
        <w:rPr>
          <w:snapToGrid w:val="0"/>
          <w:lang w:val="tr-TR"/>
        </w:rPr>
        <w:tab/>
        <w:t>Sınıflandırma ve özellikler</w:t>
      </w:r>
      <w:bookmarkEnd w:id="14"/>
      <w:bookmarkEnd w:id="15"/>
      <w:bookmarkEnd w:id="16"/>
      <w:bookmarkEnd w:id="17"/>
      <w:bookmarkEnd w:id="18"/>
      <w:r w:rsidR="00C8558D" w:rsidRPr="003014E0">
        <w:rPr>
          <w:snapToGrid w:val="0"/>
          <w:lang w:val="tr-TR"/>
        </w:rPr>
        <w:t xml:space="preserve"> </w:t>
      </w:r>
    </w:p>
    <w:p w:rsidR="00C8558D" w:rsidRPr="006A3B33" w:rsidRDefault="00C8558D" w:rsidP="00C8558D">
      <w:pPr>
        <w:pStyle w:val="T1"/>
        <w:rPr>
          <w:sz w:val="16"/>
          <w:szCs w:val="16"/>
          <w:lang w:val="tr-TR"/>
        </w:rPr>
      </w:pPr>
    </w:p>
    <w:p w:rsidR="00C8558D" w:rsidRPr="00C8558D" w:rsidRDefault="00170D08" w:rsidP="00C8558D">
      <w:pPr>
        <w:pStyle w:val="Balk2"/>
        <w:rPr>
          <w:lang w:val="tr-TR"/>
        </w:rPr>
      </w:pPr>
      <w:bookmarkStart w:id="19" w:name="_Toc94964157"/>
      <w:bookmarkStart w:id="20" w:name="_Toc435642567"/>
      <w:r>
        <w:rPr>
          <w:lang w:val="tr-TR"/>
        </w:rPr>
        <w:t>4.</w:t>
      </w:r>
      <w:r w:rsidR="0023357C">
        <w:rPr>
          <w:lang w:val="tr-TR"/>
        </w:rPr>
        <w:t>1</w:t>
      </w:r>
      <w:r w:rsidR="00441B80">
        <w:rPr>
          <w:lang w:val="tr-TR"/>
        </w:rPr>
        <w:tab/>
      </w:r>
      <w:r w:rsidR="00C8558D" w:rsidRPr="00C8558D">
        <w:rPr>
          <w:lang w:val="tr-TR"/>
        </w:rPr>
        <w:t>Özellikler</w:t>
      </w:r>
      <w:bookmarkEnd w:id="19"/>
      <w:bookmarkEnd w:id="20"/>
    </w:p>
    <w:p w:rsidR="00C8558D" w:rsidRPr="006A3B33" w:rsidRDefault="00C8558D" w:rsidP="00C8558D">
      <w:pPr>
        <w:pStyle w:val="T1"/>
        <w:rPr>
          <w:sz w:val="16"/>
          <w:szCs w:val="16"/>
          <w:lang w:val="tr-TR"/>
        </w:rPr>
      </w:pPr>
    </w:p>
    <w:p w:rsidR="00C8558D" w:rsidRDefault="00170D08" w:rsidP="009E564D">
      <w:pPr>
        <w:pStyle w:val="Balk3"/>
        <w:rPr>
          <w:bCs w:val="0"/>
        </w:rPr>
      </w:pPr>
      <w:r w:rsidRPr="009E564D">
        <w:rPr>
          <w:bCs w:val="0"/>
        </w:rPr>
        <w:t>4</w:t>
      </w:r>
      <w:r w:rsidR="00C8558D" w:rsidRPr="009E564D">
        <w:rPr>
          <w:bCs w:val="0"/>
        </w:rPr>
        <w:t>.</w:t>
      </w:r>
      <w:r w:rsidR="0023357C">
        <w:rPr>
          <w:bCs w:val="0"/>
        </w:rPr>
        <w:t>1</w:t>
      </w:r>
      <w:r w:rsidR="00C8558D" w:rsidRPr="009E564D">
        <w:rPr>
          <w:bCs w:val="0"/>
        </w:rPr>
        <w:t>.1</w:t>
      </w:r>
      <w:r w:rsidR="00C8558D" w:rsidRPr="009E564D">
        <w:rPr>
          <w:bCs w:val="0"/>
        </w:rPr>
        <w:tab/>
        <w:t>Duyusal özellikler</w:t>
      </w:r>
    </w:p>
    <w:p w:rsidR="000C3458" w:rsidRDefault="000C3458" w:rsidP="003F1C6D">
      <w:pPr>
        <w:rPr>
          <w:rFonts w:cs="Arial"/>
          <w:szCs w:val="20"/>
        </w:rPr>
      </w:pPr>
      <w:r w:rsidRPr="000C3458">
        <w:rPr>
          <w:rFonts w:cs="Arial"/>
          <w:szCs w:val="20"/>
        </w:rPr>
        <w:t>Nar ekşisinin duyusal özellikleri Çizelge 1’de verilen değerlere uygun olmalıdır.</w:t>
      </w:r>
    </w:p>
    <w:p w:rsidR="003F1C6D" w:rsidRDefault="003F1C6D" w:rsidP="003F1C6D"/>
    <w:p w:rsidR="003F1C6D" w:rsidRPr="001021E2" w:rsidRDefault="003F1C6D" w:rsidP="003F1C6D">
      <w:pPr>
        <w:widowControl w:val="0"/>
        <w:ind w:left="240" w:hanging="240"/>
        <w:rPr>
          <w:rFonts w:cs="Arial"/>
          <w:szCs w:val="20"/>
        </w:rPr>
      </w:pPr>
      <w:r w:rsidRPr="001021E2">
        <w:rPr>
          <w:rFonts w:cs="Arial"/>
          <w:b/>
          <w:szCs w:val="20"/>
        </w:rPr>
        <w:t>Çizelge 1 –</w:t>
      </w:r>
      <w:r w:rsidRPr="001021E2">
        <w:rPr>
          <w:rFonts w:cs="Arial"/>
          <w:szCs w:val="20"/>
        </w:rPr>
        <w:t xml:space="preserve"> </w:t>
      </w:r>
      <w:r w:rsidR="00D1557C">
        <w:rPr>
          <w:rFonts w:cs="Arial"/>
          <w:szCs w:val="20"/>
        </w:rPr>
        <w:t>Nar ekşisinin</w:t>
      </w:r>
      <w:r w:rsidRPr="001021E2">
        <w:rPr>
          <w:rFonts w:cs="Arial"/>
          <w:szCs w:val="20"/>
        </w:rPr>
        <w:t xml:space="preserve"> duyusal özellikleri</w:t>
      </w:r>
    </w:p>
    <w:p w:rsidR="003F1C6D" w:rsidRPr="00CA7D00" w:rsidRDefault="003F1C6D" w:rsidP="003F1C6D">
      <w:pPr>
        <w:widowControl w:val="0"/>
        <w:ind w:left="240" w:hanging="240"/>
        <w:rPr>
          <w:rFonts w:cs="Arial"/>
          <w:szCs w:val="20"/>
        </w:rPr>
      </w:pPr>
    </w:p>
    <w:tbl>
      <w:tblPr>
        <w:tblW w:w="91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7412"/>
      </w:tblGrid>
      <w:tr w:rsidR="00D1557C" w:rsidRPr="007106C7" w:rsidTr="0023357C">
        <w:tc>
          <w:tcPr>
            <w:tcW w:w="1751" w:type="dxa"/>
          </w:tcPr>
          <w:p w:rsidR="00D1557C" w:rsidRPr="001B28D3" w:rsidRDefault="003551E0">
            <w:pPr>
              <w:jc w:val="center"/>
              <w:rPr>
                <w:rFonts w:cs="Arial"/>
                <w:b/>
                <w:szCs w:val="20"/>
              </w:rPr>
            </w:pPr>
            <w:r w:rsidRPr="001B28D3">
              <w:rPr>
                <w:b/>
              </w:rPr>
              <w:t>Özellik</w:t>
            </w:r>
          </w:p>
        </w:tc>
        <w:tc>
          <w:tcPr>
            <w:tcW w:w="7412" w:type="dxa"/>
          </w:tcPr>
          <w:p w:rsidR="00D1557C" w:rsidRPr="001B28D3" w:rsidRDefault="003551E0" w:rsidP="00F2191A">
            <w:pPr>
              <w:jc w:val="center"/>
              <w:rPr>
                <w:rFonts w:cs="Arial"/>
                <w:b/>
                <w:szCs w:val="20"/>
              </w:rPr>
            </w:pPr>
            <w:r w:rsidRPr="001B28D3">
              <w:rPr>
                <w:b/>
              </w:rPr>
              <w:t>Değer</w:t>
            </w:r>
          </w:p>
        </w:tc>
      </w:tr>
      <w:tr w:rsidR="00D1557C" w:rsidRPr="00CA7D00" w:rsidTr="001B28D3">
        <w:trPr>
          <w:trHeight w:val="375"/>
        </w:trPr>
        <w:tc>
          <w:tcPr>
            <w:tcW w:w="1751" w:type="dxa"/>
            <w:shd w:val="clear" w:color="auto" w:fill="auto"/>
          </w:tcPr>
          <w:p w:rsidR="00D1557C" w:rsidRPr="00CA7D00" w:rsidRDefault="00D1557C" w:rsidP="00F2191A">
            <w:pPr>
              <w:jc w:val="left"/>
              <w:rPr>
                <w:rFonts w:cs="Arial"/>
                <w:szCs w:val="20"/>
              </w:rPr>
            </w:pPr>
            <w:r w:rsidRPr="00C20F58">
              <w:t>Renk</w:t>
            </w:r>
            <w:r w:rsidR="0023357C">
              <w:t xml:space="preserve"> ve görünüş</w:t>
            </w:r>
          </w:p>
        </w:tc>
        <w:tc>
          <w:tcPr>
            <w:tcW w:w="7412" w:type="dxa"/>
          </w:tcPr>
          <w:p w:rsidR="00D1557C" w:rsidRPr="00CA7D00" w:rsidRDefault="00D1557C" w:rsidP="001B28D3">
            <w:pPr>
              <w:rPr>
                <w:rFonts w:cs="Arial"/>
                <w:szCs w:val="20"/>
              </w:rPr>
            </w:pPr>
            <w:r w:rsidRPr="00C20F58">
              <w:t>Nar ekşisi kendisine özgü açık kahverengiden koyu kahverengi</w:t>
            </w:r>
            <w:r w:rsidR="007A40C0">
              <w:t>y</w:t>
            </w:r>
            <w:r w:rsidRPr="00C20F58">
              <w:t>e kadar değişebilen renkte olmalıdır.</w:t>
            </w:r>
            <w:r w:rsidR="0023357C" w:rsidRPr="00C20F58">
              <w:t xml:space="preserve"> Nar ekşisi </w:t>
            </w:r>
            <w:proofErr w:type="spellStart"/>
            <w:r w:rsidR="0023357C" w:rsidRPr="00C20F58">
              <w:t>tortusuz</w:t>
            </w:r>
            <w:proofErr w:type="spellEnd"/>
            <w:r w:rsidR="0023357C" w:rsidRPr="00C20F58">
              <w:t xml:space="preserve"> olmalı, meyve parçacıkları içermemeli ve tekniğine uygun olarak durultulmuş olmalıdır.</w:t>
            </w:r>
          </w:p>
        </w:tc>
      </w:tr>
      <w:tr w:rsidR="0023357C" w:rsidRPr="00CA7D00" w:rsidTr="001B28D3">
        <w:trPr>
          <w:trHeight w:val="499"/>
        </w:trPr>
        <w:tc>
          <w:tcPr>
            <w:tcW w:w="1751" w:type="dxa"/>
            <w:shd w:val="clear" w:color="auto" w:fill="auto"/>
          </w:tcPr>
          <w:p w:rsidR="0023357C" w:rsidRPr="00CA7D00" w:rsidRDefault="0023357C" w:rsidP="00F2191A">
            <w:pPr>
              <w:jc w:val="left"/>
              <w:rPr>
                <w:rFonts w:cs="Arial"/>
                <w:szCs w:val="20"/>
              </w:rPr>
            </w:pPr>
            <w:r>
              <w:t>Tat ve koku</w:t>
            </w:r>
          </w:p>
        </w:tc>
        <w:tc>
          <w:tcPr>
            <w:tcW w:w="7412" w:type="dxa"/>
          </w:tcPr>
          <w:p w:rsidR="0023357C" w:rsidRPr="00CA7D00" w:rsidRDefault="0023357C">
            <w:pPr>
              <w:rPr>
                <w:rFonts w:cs="Arial"/>
                <w:szCs w:val="20"/>
              </w:rPr>
            </w:pPr>
            <w:r>
              <w:t>Nar ekşisi kendine özgü tat ve kokuda olmalı, y</w:t>
            </w:r>
            <w:r w:rsidRPr="00C20F58">
              <w:t xml:space="preserve">anık ve yabancı tat </w:t>
            </w:r>
            <w:r>
              <w:t>hissedilmemelidir</w:t>
            </w:r>
            <w:r w:rsidRPr="00C20F58">
              <w:t>.</w:t>
            </w:r>
          </w:p>
        </w:tc>
      </w:tr>
      <w:tr w:rsidR="0023357C" w:rsidRPr="00CA7D00" w:rsidTr="001B28D3">
        <w:trPr>
          <w:trHeight w:val="343"/>
        </w:trPr>
        <w:tc>
          <w:tcPr>
            <w:tcW w:w="1751" w:type="dxa"/>
            <w:shd w:val="clear" w:color="auto" w:fill="auto"/>
          </w:tcPr>
          <w:p w:rsidR="0023357C" w:rsidRPr="00CA7D00" w:rsidRDefault="0023357C" w:rsidP="00F2191A">
            <w:pPr>
              <w:jc w:val="left"/>
              <w:rPr>
                <w:rFonts w:cs="Arial"/>
                <w:szCs w:val="20"/>
              </w:rPr>
            </w:pPr>
            <w:r>
              <w:t xml:space="preserve">Yabancı madde </w:t>
            </w:r>
          </w:p>
        </w:tc>
        <w:tc>
          <w:tcPr>
            <w:tcW w:w="7412" w:type="dxa"/>
          </w:tcPr>
          <w:p w:rsidR="0023357C" w:rsidRDefault="0023357C">
            <w:pPr>
              <w:jc w:val="left"/>
              <w:rPr>
                <w:rFonts w:cs="Arial"/>
                <w:szCs w:val="20"/>
              </w:rPr>
            </w:pPr>
            <w:r>
              <w:t>Bulunmamalıdır.</w:t>
            </w:r>
          </w:p>
        </w:tc>
      </w:tr>
    </w:tbl>
    <w:p w:rsidR="00513CF2" w:rsidRPr="00513CF2" w:rsidRDefault="00513CF2" w:rsidP="00513CF2"/>
    <w:p w:rsidR="00C8558D" w:rsidRPr="009E564D" w:rsidRDefault="00170D08" w:rsidP="009E564D">
      <w:pPr>
        <w:pStyle w:val="Balk3"/>
        <w:rPr>
          <w:bCs w:val="0"/>
        </w:rPr>
      </w:pPr>
      <w:bookmarkStart w:id="21" w:name="_Toc71082155"/>
      <w:r w:rsidRPr="009E564D">
        <w:rPr>
          <w:bCs w:val="0"/>
        </w:rPr>
        <w:t>4.</w:t>
      </w:r>
      <w:r w:rsidR="00613196">
        <w:rPr>
          <w:bCs w:val="0"/>
        </w:rPr>
        <w:t>1</w:t>
      </w:r>
      <w:r w:rsidR="00C8558D" w:rsidRPr="009E564D">
        <w:rPr>
          <w:bCs w:val="0"/>
        </w:rPr>
        <w:t>.2</w:t>
      </w:r>
      <w:r w:rsidR="00C8558D" w:rsidRPr="009E564D">
        <w:rPr>
          <w:bCs w:val="0"/>
        </w:rPr>
        <w:tab/>
      </w:r>
      <w:r w:rsidR="00B46115">
        <w:rPr>
          <w:bCs w:val="0"/>
        </w:rPr>
        <w:t>K</w:t>
      </w:r>
      <w:r w:rsidR="007339CF" w:rsidRPr="009E564D">
        <w:rPr>
          <w:bCs w:val="0"/>
        </w:rPr>
        <w:t>imyasal</w:t>
      </w:r>
      <w:r w:rsidR="00C8558D" w:rsidRPr="009E564D">
        <w:rPr>
          <w:bCs w:val="0"/>
        </w:rPr>
        <w:t xml:space="preserve"> özellikler</w:t>
      </w:r>
      <w:bookmarkEnd w:id="21"/>
    </w:p>
    <w:p w:rsidR="00C8558D" w:rsidRPr="00334087" w:rsidRDefault="00406C7C" w:rsidP="00C8558D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bCs/>
          <w:szCs w:val="20"/>
        </w:rPr>
        <w:t>Nar ekşisinin</w:t>
      </w:r>
      <w:r w:rsidR="00C8558D" w:rsidRPr="00334087">
        <w:rPr>
          <w:rFonts w:cs="Arial"/>
          <w:color w:val="000000"/>
          <w:szCs w:val="20"/>
        </w:rPr>
        <w:t xml:space="preserve"> kimyasal</w:t>
      </w:r>
      <w:r w:rsidR="007065C6">
        <w:rPr>
          <w:rFonts w:cs="Arial"/>
          <w:color w:val="000000"/>
          <w:szCs w:val="20"/>
        </w:rPr>
        <w:t xml:space="preserve"> </w:t>
      </w:r>
      <w:r w:rsidR="00C8558D" w:rsidRPr="00334087">
        <w:rPr>
          <w:rFonts w:cs="Arial"/>
          <w:color w:val="000000"/>
          <w:szCs w:val="20"/>
        </w:rPr>
        <w:t xml:space="preserve">özellikleri Çizelge </w:t>
      </w:r>
      <w:r w:rsidR="006755D7">
        <w:rPr>
          <w:rFonts w:cs="Arial"/>
          <w:color w:val="000000"/>
          <w:szCs w:val="20"/>
        </w:rPr>
        <w:t>2</w:t>
      </w:r>
      <w:r w:rsidR="00C8558D" w:rsidRPr="00334087">
        <w:rPr>
          <w:rFonts w:cs="Arial"/>
          <w:color w:val="000000"/>
          <w:szCs w:val="20"/>
        </w:rPr>
        <w:t xml:space="preserve">'de verilen değerlere uygun olmalıdır. </w:t>
      </w:r>
    </w:p>
    <w:p w:rsidR="00C8558D" w:rsidRDefault="00C8558D" w:rsidP="00C8558D">
      <w:pPr>
        <w:rPr>
          <w:rFonts w:cs="Arial"/>
          <w:b/>
          <w:szCs w:val="20"/>
        </w:rPr>
      </w:pPr>
    </w:p>
    <w:p w:rsidR="003D307D" w:rsidRDefault="003D307D" w:rsidP="003D307D">
      <w:pPr>
        <w:rPr>
          <w:rFonts w:cs="Arial"/>
          <w:szCs w:val="20"/>
        </w:rPr>
      </w:pPr>
      <w:r>
        <w:rPr>
          <w:rFonts w:cs="Arial"/>
          <w:b/>
          <w:szCs w:val="20"/>
        </w:rPr>
        <w:t xml:space="preserve">Çizelge 2 </w:t>
      </w:r>
      <w:r>
        <w:rPr>
          <w:rFonts w:cs="Arial"/>
          <w:szCs w:val="20"/>
        </w:rPr>
        <w:t xml:space="preserve">– </w:t>
      </w:r>
      <w:r w:rsidR="004E2ABB">
        <w:rPr>
          <w:rFonts w:cs="Arial"/>
          <w:szCs w:val="20"/>
        </w:rPr>
        <w:t>Nar ekşisinin</w:t>
      </w:r>
      <w:r w:rsidRPr="00334087">
        <w:rPr>
          <w:rFonts w:cs="Arial"/>
          <w:color w:val="000000"/>
          <w:szCs w:val="20"/>
        </w:rPr>
        <w:t xml:space="preserve"> kimyasal</w:t>
      </w:r>
      <w:r>
        <w:rPr>
          <w:rFonts w:cs="Arial"/>
          <w:color w:val="000000"/>
          <w:szCs w:val="20"/>
        </w:rPr>
        <w:t xml:space="preserve"> </w:t>
      </w:r>
      <w:r w:rsidRPr="00334087">
        <w:rPr>
          <w:rFonts w:cs="Arial"/>
          <w:color w:val="000000"/>
          <w:szCs w:val="20"/>
        </w:rPr>
        <w:t>özellikleri</w:t>
      </w:r>
    </w:p>
    <w:p w:rsidR="003D307D" w:rsidRPr="006A3B33" w:rsidRDefault="003D307D" w:rsidP="003D307D">
      <w:pPr>
        <w:rPr>
          <w:rFonts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6"/>
        <w:gridCol w:w="4402"/>
      </w:tblGrid>
      <w:tr w:rsidR="004E2ABB" w:rsidTr="001B28D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Pr="00441B80" w:rsidRDefault="004E2ABB">
            <w:pPr>
              <w:jc w:val="center"/>
              <w:rPr>
                <w:b/>
              </w:rPr>
            </w:pPr>
            <w:bookmarkStart w:id="22" w:name="_Toc94964158"/>
            <w:r w:rsidRPr="00441B80">
              <w:rPr>
                <w:b/>
              </w:rPr>
              <w:t>Özellik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Pr="00441B80" w:rsidRDefault="004E2ABB">
            <w:pPr>
              <w:jc w:val="center"/>
              <w:rPr>
                <w:b/>
              </w:rPr>
            </w:pPr>
            <w:r w:rsidRPr="00441B80">
              <w:rPr>
                <w:b/>
              </w:rPr>
              <w:t>Değer</w:t>
            </w:r>
          </w:p>
        </w:tc>
      </w:tr>
      <w:tr w:rsidR="004E2ABB" w:rsidTr="001B28D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Default="004E2ABB">
            <w:pPr>
              <w:jc w:val="left"/>
            </w:pPr>
            <w:r>
              <w:t>Suda çözünür kuru madde, % (m/m), en az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Default="004E2ABB">
            <w:pPr>
              <w:jc w:val="center"/>
            </w:pPr>
            <w:r>
              <w:t>68,0</w:t>
            </w:r>
          </w:p>
        </w:tc>
      </w:tr>
      <w:tr w:rsidR="004E2ABB" w:rsidTr="001B28D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Default="004E2ABB">
            <w:pPr>
              <w:pStyle w:val="stbilgi"/>
              <w:tabs>
                <w:tab w:val="left" w:pos="708"/>
              </w:tabs>
            </w:pPr>
            <w:proofErr w:type="spellStart"/>
            <w:r>
              <w:t>Titrasyon</w:t>
            </w:r>
            <w:proofErr w:type="spellEnd"/>
            <w:r>
              <w:t xml:space="preserve"> asitliği (S</w:t>
            </w:r>
            <w:r w:rsidR="00613196">
              <w:t>itrik asit cinsinden</w:t>
            </w:r>
            <w:r>
              <w:t>), % (m/m), en az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Pr="001B28D3" w:rsidRDefault="00A56E75">
            <w:pPr>
              <w:jc w:val="center"/>
            </w:pPr>
            <w:r w:rsidRPr="001B28D3">
              <w:t>6</w:t>
            </w:r>
          </w:p>
        </w:tc>
      </w:tr>
      <w:tr w:rsidR="004E2ABB" w:rsidTr="001B28D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Default="004E2ABB">
            <w:pPr>
              <w:pStyle w:val="stbilgi"/>
              <w:tabs>
                <w:tab w:val="left" w:pos="708"/>
              </w:tabs>
            </w:pPr>
            <w:proofErr w:type="spellStart"/>
            <w:r>
              <w:t>pH</w:t>
            </w:r>
            <w:proofErr w:type="spellEnd"/>
            <w:r>
              <w:t xml:space="preserve"> değeri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Pr="004E45AD" w:rsidRDefault="00453196">
            <w:pPr>
              <w:jc w:val="center"/>
            </w:pPr>
            <w:r>
              <w:t>2,8 – 4,0</w:t>
            </w:r>
          </w:p>
        </w:tc>
      </w:tr>
      <w:tr w:rsidR="004E2ABB" w:rsidTr="001B28D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Default="004E2ABB">
            <w:proofErr w:type="spellStart"/>
            <w:r>
              <w:t>Hidroksimetil</w:t>
            </w:r>
            <w:proofErr w:type="spellEnd"/>
            <w:r>
              <w:t xml:space="preserve"> </w:t>
            </w:r>
            <w:proofErr w:type="spellStart"/>
            <w:r>
              <w:t>furfural</w:t>
            </w:r>
            <w:proofErr w:type="spellEnd"/>
            <w:r>
              <w:t xml:space="preserve"> (HMF), (mg/kg), en çok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Pr="004E45AD" w:rsidRDefault="004E2ABB">
            <w:pPr>
              <w:jc w:val="center"/>
            </w:pPr>
            <w:r w:rsidRPr="004E45AD">
              <w:t>50</w:t>
            </w:r>
          </w:p>
        </w:tc>
      </w:tr>
      <w:tr w:rsidR="004E2ABB" w:rsidTr="001B28D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Default="004E2ABB">
            <w:r>
              <w:t>Sakaroz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Pr="004E45AD" w:rsidRDefault="004E2ABB">
            <w:pPr>
              <w:jc w:val="center"/>
            </w:pPr>
            <w:r w:rsidRPr="004E45AD">
              <w:t>Bulunmamalı</w:t>
            </w:r>
          </w:p>
        </w:tc>
      </w:tr>
      <w:tr w:rsidR="004E2ABB" w:rsidTr="001B28D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Default="004E2ABB">
            <w:r>
              <w:t>Koruyucu madde</w:t>
            </w:r>
            <w:r w:rsidR="00F45022"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Pr="004E45AD" w:rsidRDefault="00533FDE">
            <w:pPr>
              <w:jc w:val="center"/>
            </w:pPr>
            <w:r w:rsidRPr="004E45AD">
              <w:t>Bulunmamalı</w:t>
            </w:r>
          </w:p>
        </w:tc>
      </w:tr>
      <w:tr w:rsidR="00E458B5" w:rsidTr="00F4502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B5" w:rsidRDefault="00E458B5">
            <w:r>
              <w:t>Yapay boyar madde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B5" w:rsidRPr="004E45AD" w:rsidRDefault="00E458B5">
            <w:pPr>
              <w:jc w:val="center"/>
            </w:pPr>
            <w:r w:rsidRPr="004E45AD">
              <w:t>Bulunmamalı</w:t>
            </w:r>
          </w:p>
        </w:tc>
      </w:tr>
      <w:tr w:rsidR="00E458B5" w:rsidTr="00F4502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B5" w:rsidRPr="004E45AD" w:rsidRDefault="00E458B5">
            <w:r w:rsidRPr="001B28D3">
              <w:t xml:space="preserve">D- </w:t>
            </w:r>
            <w:proofErr w:type="spellStart"/>
            <w:r w:rsidRPr="001B28D3">
              <w:t>Glukoz</w:t>
            </w:r>
            <w:proofErr w:type="spellEnd"/>
            <w:r w:rsidRPr="001B28D3">
              <w:t xml:space="preserve">, % (m/m), en az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B5" w:rsidRPr="004E45AD" w:rsidRDefault="00E458B5">
            <w:pPr>
              <w:jc w:val="center"/>
            </w:pPr>
            <w:r w:rsidRPr="001B28D3">
              <w:t>20</w:t>
            </w:r>
          </w:p>
        </w:tc>
      </w:tr>
      <w:tr w:rsidR="004E2ABB" w:rsidTr="001B28D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Pr="004E45AD" w:rsidRDefault="004E2ABB">
            <w:r w:rsidRPr="001B28D3">
              <w:t xml:space="preserve">D- </w:t>
            </w:r>
            <w:proofErr w:type="spellStart"/>
            <w:r w:rsidRPr="001B28D3">
              <w:t>Fruktoz</w:t>
            </w:r>
            <w:proofErr w:type="spellEnd"/>
            <w:r w:rsidRPr="001B28D3">
              <w:t xml:space="preserve">, % (m/m), en az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Pr="004E45AD" w:rsidRDefault="004E2ABB">
            <w:pPr>
              <w:jc w:val="center"/>
            </w:pPr>
            <w:r w:rsidRPr="001B28D3">
              <w:t>17</w:t>
            </w:r>
          </w:p>
        </w:tc>
      </w:tr>
    </w:tbl>
    <w:p w:rsidR="00113BE5" w:rsidRDefault="00113BE5" w:rsidP="003D307D">
      <w:pPr>
        <w:rPr>
          <w:lang w:val="de-DE"/>
        </w:rPr>
      </w:pPr>
    </w:p>
    <w:p w:rsidR="004E2ABB" w:rsidRPr="009E564D" w:rsidRDefault="004E2ABB" w:rsidP="004E2ABB">
      <w:pPr>
        <w:pStyle w:val="Balk3"/>
        <w:rPr>
          <w:bCs w:val="0"/>
        </w:rPr>
      </w:pPr>
      <w:r w:rsidRPr="009E564D">
        <w:rPr>
          <w:bCs w:val="0"/>
        </w:rPr>
        <w:t>4.</w:t>
      </w:r>
      <w:r w:rsidR="00613196">
        <w:rPr>
          <w:bCs w:val="0"/>
        </w:rPr>
        <w:t>1</w:t>
      </w:r>
      <w:r w:rsidRPr="009E564D">
        <w:rPr>
          <w:bCs w:val="0"/>
        </w:rPr>
        <w:t>.</w:t>
      </w:r>
      <w:r w:rsidR="00330DD2">
        <w:rPr>
          <w:bCs w:val="0"/>
        </w:rPr>
        <w:t>3</w:t>
      </w:r>
      <w:r w:rsidRPr="009E564D">
        <w:rPr>
          <w:bCs w:val="0"/>
        </w:rPr>
        <w:tab/>
      </w:r>
      <w:r>
        <w:rPr>
          <w:bCs w:val="0"/>
        </w:rPr>
        <w:t xml:space="preserve">Mikrobiyolojik </w:t>
      </w:r>
      <w:r w:rsidRPr="009E564D">
        <w:rPr>
          <w:bCs w:val="0"/>
        </w:rPr>
        <w:t>özellikler</w:t>
      </w:r>
    </w:p>
    <w:p w:rsidR="004E2ABB" w:rsidRPr="00334087" w:rsidRDefault="004E2ABB" w:rsidP="004E2ABB">
      <w:pPr>
        <w:tabs>
          <w:tab w:val="right" w:pos="8953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bCs/>
          <w:szCs w:val="20"/>
        </w:rPr>
        <w:t>Nar ekşisinin</w:t>
      </w:r>
      <w:r w:rsidRPr="00334087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 xml:space="preserve">mikrobiyolojik </w:t>
      </w:r>
      <w:r w:rsidRPr="00334087">
        <w:rPr>
          <w:rFonts w:cs="Arial"/>
          <w:color w:val="000000"/>
          <w:szCs w:val="20"/>
        </w:rPr>
        <w:t xml:space="preserve">özellikleri Çizelge </w:t>
      </w:r>
      <w:r>
        <w:rPr>
          <w:rFonts w:cs="Arial"/>
          <w:color w:val="000000"/>
          <w:szCs w:val="20"/>
        </w:rPr>
        <w:t>3</w:t>
      </w:r>
      <w:r w:rsidRPr="00334087">
        <w:rPr>
          <w:rFonts w:cs="Arial"/>
          <w:color w:val="000000"/>
          <w:szCs w:val="20"/>
        </w:rPr>
        <w:t>'</w:t>
      </w:r>
      <w:r>
        <w:rPr>
          <w:rFonts w:cs="Arial"/>
          <w:color w:val="000000"/>
          <w:szCs w:val="20"/>
        </w:rPr>
        <w:t>t</w:t>
      </w:r>
      <w:r w:rsidRPr="00334087">
        <w:rPr>
          <w:rFonts w:cs="Arial"/>
          <w:color w:val="000000"/>
          <w:szCs w:val="20"/>
        </w:rPr>
        <w:t xml:space="preserve">e verilen değerlere uygun olmalıdır. </w:t>
      </w:r>
    </w:p>
    <w:p w:rsidR="004E2ABB" w:rsidRDefault="004E2ABB" w:rsidP="004E2ABB">
      <w:pPr>
        <w:rPr>
          <w:rFonts w:cs="Arial"/>
          <w:b/>
          <w:szCs w:val="20"/>
        </w:rPr>
      </w:pPr>
    </w:p>
    <w:p w:rsidR="00613196" w:rsidRDefault="004E2ABB" w:rsidP="004E2ABB">
      <w:pPr>
        <w:rPr>
          <w:rFonts w:cs="Arial"/>
          <w:color w:val="000000"/>
          <w:szCs w:val="20"/>
        </w:rPr>
      </w:pPr>
      <w:r>
        <w:rPr>
          <w:rFonts w:cs="Arial"/>
          <w:b/>
          <w:szCs w:val="20"/>
        </w:rPr>
        <w:t xml:space="preserve">Çizelge 3 </w:t>
      </w:r>
      <w:r>
        <w:rPr>
          <w:rFonts w:cs="Arial"/>
          <w:szCs w:val="20"/>
        </w:rPr>
        <w:t>– Nar ekşisinin</w:t>
      </w:r>
      <w:r w:rsidRPr="00334087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 xml:space="preserve">mikrobiyolojik </w:t>
      </w:r>
      <w:r w:rsidRPr="00334087">
        <w:rPr>
          <w:rFonts w:cs="Arial"/>
          <w:color w:val="000000"/>
          <w:szCs w:val="20"/>
        </w:rPr>
        <w:t>özellikleri</w:t>
      </w:r>
      <w:r w:rsidR="00613196">
        <w:rPr>
          <w:rFonts w:cs="Arial"/>
          <w:color w:val="000000"/>
          <w:szCs w:val="20"/>
        </w:rPr>
        <w:t>.</w:t>
      </w:r>
    </w:p>
    <w:p w:rsidR="004E2ABB" w:rsidRPr="006A3B33" w:rsidRDefault="0000089C" w:rsidP="004E2ABB">
      <w:pPr>
        <w:rPr>
          <w:rFonts w:cs="Arial"/>
          <w:sz w:val="16"/>
          <w:szCs w:val="16"/>
        </w:rPr>
      </w:pPr>
      <w:r>
        <w:rPr>
          <w:rFonts w:cs="Arial"/>
          <w:color w:val="00000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0"/>
        <w:gridCol w:w="1264"/>
        <w:gridCol w:w="983"/>
        <w:gridCol w:w="1969"/>
        <w:gridCol w:w="1792"/>
      </w:tblGrid>
      <w:tr w:rsidR="00533FDE" w:rsidTr="001B28D3">
        <w:trPr>
          <w:cantSplit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3FDE" w:rsidRPr="00613196" w:rsidRDefault="00533FDE" w:rsidP="001B28D3">
            <w:pPr>
              <w:pStyle w:val="Balk3"/>
              <w:jc w:val="center"/>
            </w:pPr>
            <w:r w:rsidRPr="001B28D3">
              <w:rPr>
                <w:sz w:val="20"/>
              </w:rPr>
              <w:t>Özellik</w:t>
            </w:r>
          </w:p>
        </w:tc>
        <w:tc>
          <w:tcPr>
            <w:tcW w:w="6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DE" w:rsidRPr="001B28D3" w:rsidRDefault="00613196" w:rsidP="004E2ABB">
            <w:pPr>
              <w:jc w:val="center"/>
              <w:rPr>
                <w:b/>
              </w:rPr>
            </w:pPr>
            <w:r w:rsidRPr="001B28D3">
              <w:rPr>
                <w:b/>
              </w:rPr>
              <w:t>Değer</w:t>
            </w:r>
          </w:p>
        </w:tc>
      </w:tr>
      <w:tr w:rsidR="00533FDE" w:rsidTr="001B28D3">
        <w:trPr>
          <w:cantSplit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DE" w:rsidRPr="001B28D3" w:rsidRDefault="00533FDE">
            <w:pPr>
              <w:pStyle w:val="Balk3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DE" w:rsidRPr="001B28D3" w:rsidRDefault="00533FDE" w:rsidP="004E2ABB">
            <w:pPr>
              <w:jc w:val="center"/>
              <w:rPr>
                <w:b/>
              </w:rPr>
            </w:pPr>
            <w:proofErr w:type="gramStart"/>
            <w:r w:rsidRPr="001B28D3">
              <w:rPr>
                <w:b/>
              </w:rPr>
              <w:t>n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DE" w:rsidRPr="001B28D3" w:rsidRDefault="00533FDE" w:rsidP="004E2ABB">
            <w:pPr>
              <w:jc w:val="center"/>
              <w:rPr>
                <w:b/>
              </w:rPr>
            </w:pPr>
            <w:proofErr w:type="gramStart"/>
            <w:r w:rsidRPr="001B28D3">
              <w:rPr>
                <w:b/>
              </w:rPr>
              <w:t>c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DE" w:rsidRPr="001B28D3" w:rsidRDefault="00533FDE" w:rsidP="004E2ABB">
            <w:pPr>
              <w:jc w:val="center"/>
              <w:rPr>
                <w:b/>
              </w:rPr>
            </w:pPr>
            <w:proofErr w:type="gramStart"/>
            <w:r w:rsidRPr="001B28D3">
              <w:rPr>
                <w:b/>
              </w:rPr>
              <w:t>m</w:t>
            </w:r>
            <w:proofErr w:type="gramEnd"/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DE" w:rsidRPr="001B28D3" w:rsidRDefault="00533FDE" w:rsidP="004E2ABB">
            <w:pPr>
              <w:jc w:val="center"/>
              <w:rPr>
                <w:b/>
              </w:rPr>
            </w:pPr>
            <w:r w:rsidRPr="001B28D3">
              <w:rPr>
                <w:b/>
              </w:rPr>
              <w:t>M</w:t>
            </w:r>
          </w:p>
        </w:tc>
      </w:tr>
      <w:tr w:rsidR="004E2ABB" w:rsidTr="001B28D3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Default="004E2ABB">
            <w:r>
              <w:t xml:space="preserve">Maya ve küf sayısı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Default="004E2ABB" w:rsidP="004E2ABB">
            <w:pPr>
              <w:pStyle w:val="stbilgi"/>
              <w:tabs>
                <w:tab w:val="left" w:pos="708"/>
              </w:tabs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Default="004E2ABB" w:rsidP="004E2ABB">
            <w:pPr>
              <w:pStyle w:val="stbilgi"/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Default="004E2ABB" w:rsidP="004E2ABB">
            <w:pPr>
              <w:pStyle w:val="stbilgi"/>
              <w:tabs>
                <w:tab w:val="left" w:pos="708"/>
              </w:tabs>
              <w:jc w:val="center"/>
            </w:pPr>
            <w:r>
              <w:t>10</w:t>
            </w:r>
            <w:r>
              <w:rPr>
                <w:vertAlign w:val="superscript"/>
              </w:rPr>
              <w:t>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ABB" w:rsidRDefault="004E2ABB">
            <w:pPr>
              <w:pStyle w:val="stbilgi"/>
              <w:tabs>
                <w:tab w:val="left" w:pos="708"/>
              </w:tabs>
              <w:jc w:val="center"/>
            </w:pPr>
            <w:r>
              <w:t>10</w:t>
            </w:r>
            <w:r w:rsidR="00434B8D">
              <w:rPr>
                <w:vertAlign w:val="superscript"/>
              </w:rPr>
              <w:t>3</w:t>
            </w:r>
          </w:p>
        </w:tc>
      </w:tr>
      <w:tr w:rsidR="00946221" w:rsidTr="001B28D3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21" w:rsidRDefault="00946221">
            <w:proofErr w:type="spellStart"/>
            <w:r w:rsidRPr="001B28D3">
              <w:rPr>
                <w:i/>
              </w:rPr>
              <w:t>Salmonella</w:t>
            </w:r>
            <w:proofErr w:type="spellEnd"/>
            <w:r w:rsidRPr="001B28D3">
              <w:rPr>
                <w:i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21" w:rsidRDefault="00946221" w:rsidP="004E2ABB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21" w:rsidRDefault="00AA1F0D" w:rsidP="004E2ABB">
            <w:pPr>
              <w:jc w:val="center"/>
            </w:pPr>
            <w:r>
              <w:t>0</w:t>
            </w:r>
          </w:p>
        </w:tc>
        <w:tc>
          <w:tcPr>
            <w:tcW w:w="3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21" w:rsidRDefault="00946221" w:rsidP="001B28D3">
            <w:pPr>
              <w:tabs>
                <w:tab w:val="left" w:pos="351"/>
              </w:tabs>
            </w:pPr>
            <w:r>
              <w:tab/>
            </w:r>
            <w:r w:rsidRPr="00946221">
              <w:t xml:space="preserve">25 g veya 25 </w:t>
            </w:r>
            <w:proofErr w:type="spellStart"/>
            <w:r w:rsidRPr="00946221">
              <w:t>mL’de</w:t>
            </w:r>
            <w:proofErr w:type="spellEnd"/>
            <w:r w:rsidRPr="00946221">
              <w:t xml:space="preserve"> bulunmamalı</w:t>
            </w:r>
          </w:p>
        </w:tc>
      </w:tr>
      <w:tr w:rsidR="004E2ABB" w:rsidTr="001B28D3">
        <w:trPr>
          <w:cantSplit/>
        </w:trPr>
        <w:tc>
          <w:tcPr>
            <w:tcW w:w="97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3AC" w:rsidRDefault="002453AC" w:rsidP="002453AC">
            <w:pPr>
              <w:jc w:val="left"/>
            </w:pPr>
            <w:proofErr w:type="gramStart"/>
            <w:r>
              <w:t>n</w:t>
            </w:r>
            <w:proofErr w:type="gramEnd"/>
            <w:r>
              <w:t>: deney numunesi sayısı</w:t>
            </w:r>
          </w:p>
          <w:p w:rsidR="002453AC" w:rsidRDefault="002453AC" w:rsidP="002453AC">
            <w:pPr>
              <w:jc w:val="left"/>
            </w:pPr>
            <w:proofErr w:type="gramStart"/>
            <w:r>
              <w:t>c</w:t>
            </w:r>
            <w:proofErr w:type="gramEnd"/>
            <w:r>
              <w:t>: m ile M arasındaki sayıda mikroorganizma ihtiva eden kabul edilebilir en fazla deney numunesi sayısı</w:t>
            </w:r>
          </w:p>
          <w:p w:rsidR="002453AC" w:rsidRDefault="002453AC" w:rsidP="002453AC">
            <w:pPr>
              <w:jc w:val="left"/>
            </w:pPr>
            <w:proofErr w:type="gramStart"/>
            <w:r>
              <w:t>m</w:t>
            </w:r>
            <w:proofErr w:type="gramEnd"/>
            <w:r>
              <w:t>: (n-c) sayıdaki deney numunesinin 1 g’ında bulunabilecek kabul edilebilir en fazla mikroorganizma sayısı</w:t>
            </w:r>
          </w:p>
          <w:p w:rsidR="004E2ABB" w:rsidRDefault="002453AC" w:rsidP="002453AC">
            <w:pPr>
              <w:jc w:val="left"/>
            </w:pPr>
            <w:r>
              <w:t>M: c sayıdaki deney numunesinin 1 g’ında bulunabilecek kabul edilebilir en fazla mikroorganizma sayısı</w:t>
            </w:r>
          </w:p>
        </w:tc>
      </w:tr>
    </w:tbl>
    <w:p w:rsidR="004E2ABB" w:rsidRPr="00D669D6" w:rsidRDefault="004E2ABB" w:rsidP="003D307D">
      <w:pPr>
        <w:rPr>
          <w:lang w:val="de-DE"/>
        </w:rPr>
      </w:pPr>
    </w:p>
    <w:p w:rsidR="00C8558D" w:rsidRPr="003014E0" w:rsidRDefault="00C4363F" w:rsidP="00C8558D">
      <w:pPr>
        <w:pStyle w:val="Balk2"/>
        <w:rPr>
          <w:lang w:val="tr-TR"/>
        </w:rPr>
      </w:pPr>
      <w:bookmarkStart w:id="23" w:name="_Toc435642568"/>
      <w:r w:rsidRPr="003014E0">
        <w:rPr>
          <w:lang w:val="tr-TR"/>
        </w:rPr>
        <w:t>4</w:t>
      </w:r>
      <w:r w:rsidR="00C8558D" w:rsidRPr="003014E0">
        <w:rPr>
          <w:lang w:val="tr-TR"/>
        </w:rPr>
        <w:t>.</w:t>
      </w:r>
      <w:r w:rsidR="00613196">
        <w:rPr>
          <w:lang w:val="tr-TR"/>
        </w:rPr>
        <w:t>2</w:t>
      </w:r>
      <w:r w:rsidR="00C8558D" w:rsidRPr="003014E0">
        <w:rPr>
          <w:lang w:val="tr-TR"/>
        </w:rPr>
        <w:tab/>
        <w:t xml:space="preserve">Özellik, </w:t>
      </w:r>
      <w:r w:rsidR="00586ED9" w:rsidRPr="003014E0">
        <w:rPr>
          <w:lang w:val="tr-TR"/>
        </w:rPr>
        <w:t>m</w:t>
      </w:r>
      <w:r w:rsidR="00C8558D" w:rsidRPr="003014E0">
        <w:rPr>
          <w:lang w:val="tr-TR"/>
        </w:rPr>
        <w:t>uayene ve deney madde numaraları</w:t>
      </w:r>
      <w:bookmarkEnd w:id="22"/>
      <w:bookmarkEnd w:id="23"/>
    </w:p>
    <w:p w:rsidR="00C8558D" w:rsidRDefault="00B97352" w:rsidP="00C8558D">
      <w:pPr>
        <w:rPr>
          <w:rFonts w:cs="Arial"/>
          <w:szCs w:val="20"/>
        </w:rPr>
      </w:pPr>
      <w:r>
        <w:rPr>
          <w:rFonts w:cs="Arial"/>
          <w:szCs w:val="20"/>
        </w:rPr>
        <w:t>Nar ekşisinin</w:t>
      </w:r>
      <w:r w:rsidR="00C8558D">
        <w:rPr>
          <w:rFonts w:cs="Arial"/>
          <w:szCs w:val="20"/>
        </w:rPr>
        <w:t xml:space="preserve"> özelikleri ile bunların muayene ve deneylerine ait madde numaraları Çizelge </w:t>
      </w:r>
      <w:r w:rsidR="00613196">
        <w:rPr>
          <w:rFonts w:cs="Arial"/>
          <w:szCs w:val="20"/>
        </w:rPr>
        <w:t>4</w:t>
      </w:r>
      <w:r w:rsidR="00C8558D">
        <w:rPr>
          <w:rFonts w:cs="Arial"/>
          <w:szCs w:val="20"/>
        </w:rPr>
        <w:t>’</w:t>
      </w:r>
      <w:r w:rsidR="007C369C">
        <w:rPr>
          <w:rFonts w:cs="Arial"/>
          <w:szCs w:val="20"/>
        </w:rPr>
        <w:t>t</w:t>
      </w:r>
      <w:r w:rsidR="00C8558D">
        <w:rPr>
          <w:rFonts w:cs="Arial"/>
          <w:szCs w:val="20"/>
        </w:rPr>
        <w:t>e verilmiştir.</w:t>
      </w:r>
    </w:p>
    <w:p w:rsidR="00334087" w:rsidRDefault="00334087" w:rsidP="00C8558D">
      <w:pPr>
        <w:rPr>
          <w:rFonts w:cs="Arial"/>
          <w:b/>
          <w:szCs w:val="20"/>
        </w:rPr>
      </w:pPr>
    </w:p>
    <w:p w:rsidR="00005C1C" w:rsidRDefault="00005C1C" w:rsidP="00005C1C">
      <w:pPr>
        <w:rPr>
          <w:rFonts w:cs="Arial"/>
          <w:szCs w:val="20"/>
        </w:rPr>
      </w:pPr>
      <w:r>
        <w:rPr>
          <w:rFonts w:cs="Arial"/>
          <w:b/>
          <w:szCs w:val="20"/>
        </w:rPr>
        <w:t xml:space="preserve">Çizelge </w:t>
      </w:r>
      <w:r w:rsidR="00613196">
        <w:rPr>
          <w:rFonts w:cs="Arial"/>
          <w:b/>
          <w:szCs w:val="20"/>
        </w:rPr>
        <w:t>4</w:t>
      </w:r>
      <w:r>
        <w:rPr>
          <w:rFonts w:cs="Arial"/>
          <w:b/>
          <w:szCs w:val="20"/>
        </w:rPr>
        <w:t xml:space="preserve"> -</w:t>
      </w:r>
      <w:r>
        <w:rPr>
          <w:rFonts w:cs="Arial"/>
          <w:szCs w:val="20"/>
        </w:rPr>
        <w:t xml:space="preserve"> Özellik, muayene ve deney madde numaraları</w:t>
      </w:r>
    </w:p>
    <w:p w:rsidR="00005C1C" w:rsidRDefault="00005C1C" w:rsidP="00005C1C">
      <w:pPr>
        <w:rPr>
          <w:szCs w:val="20"/>
        </w:rPr>
      </w:pPr>
    </w:p>
    <w:tbl>
      <w:tblPr>
        <w:tblW w:w="46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7"/>
        <w:gridCol w:w="2631"/>
        <w:gridCol w:w="3046"/>
      </w:tblGrid>
      <w:tr w:rsidR="00005C1C" w:rsidRPr="00656211" w:rsidTr="004636D0">
        <w:tc>
          <w:tcPr>
            <w:tcW w:w="1798" w:type="pct"/>
            <w:vAlign w:val="center"/>
          </w:tcPr>
          <w:p w:rsidR="00005C1C" w:rsidRPr="00944CAA" w:rsidRDefault="00005C1C" w:rsidP="004636D0">
            <w:pPr>
              <w:rPr>
                <w:rFonts w:eastAsia="Arial Unicode MS"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>Özellik</w:t>
            </w:r>
          </w:p>
        </w:tc>
        <w:tc>
          <w:tcPr>
            <w:tcW w:w="1484" w:type="pct"/>
            <w:vAlign w:val="center"/>
          </w:tcPr>
          <w:p w:rsidR="00005C1C" w:rsidRPr="00944CAA" w:rsidRDefault="00005C1C" w:rsidP="004636D0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>Özellik</w:t>
            </w:r>
          </w:p>
          <w:p w:rsidR="00005C1C" w:rsidRPr="00944CAA" w:rsidRDefault="00AE17AD">
            <w:pPr>
              <w:jc w:val="center"/>
              <w:rPr>
                <w:rFonts w:eastAsia="Arial Unicode MS" w:cs="Arial"/>
                <w:b/>
                <w:color w:val="000000"/>
                <w:szCs w:val="20"/>
              </w:rPr>
            </w:pPr>
            <w:proofErr w:type="gramStart"/>
            <w:r>
              <w:rPr>
                <w:rFonts w:cs="Arial"/>
                <w:b/>
                <w:color w:val="000000"/>
                <w:szCs w:val="20"/>
              </w:rPr>
              <w:t>m</w:t>
            </w:r>
            <w:r w:rsidR="00005C1C" w:rsidRPr="00944CAA">
              <w:rPr>
                <w:rFonts w:cs="Arial"/>
                <w:b/>
                <w:color w:val="000000"/>
                <w:szCs w:val="20"/>
              </w:rPr>
              <w:t>adde</w:t>
            </w:r>
            <w:proofErr w:type="gramEnd"/>
            <w:r w:rsidR="00005C1C" w:rsidRPr="00944CAA">
              <w:rPr>
                <w:rFonts w:cs="Arial"/>
                <w:b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Cs w:val="20"/>
              </w:rPr>
              <w:t>n</w:t>
            </w:r>
            <w:r w:rsidR="00005C1C" w:rsidRPr="00944CAA">
              <w:rPr>
                <w:rFonts w:cs="Arial"/>
                <w:b/>
                <w:color w:val="000000"/>
                <w:szCs w:val="20"/>
              </w:rPr>
              <w:t>o</w:t>
            </w:r>
            <w:proofErr w:type="spellEnd"/>
          </w:p>
        </w:tc>
        <w:tc>
          <w:tcPr>
            <w:tcW w:w="1718" w:type="pct"/>
            <w:vAlign w:val="center"/>
          </w:tcPr>
          <w:p w:rsidR="00005C1C" w:rsidRPr="00944CAA" w:rsidRDefault="00005C1C" w:rsidP="004636D0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944CAA">
              <w:rPr>
                <w:rFonts w:cs="Arial"/>
                <w:b/>
                <w:color w:val="000000"/>
                <w:szCs w:val="20"/>
              </w:rPr>
              <w:t xml:space="preserve">Muayene ve </w:t>
            </w:r>
            <w:r>
              <w:rPr>
                <w:rFonts w:cs="Arial"/>
                <w:b/>
                <w:color w:val="000000"/>
                <w:szCs w:val="20"/>
              </w:rPr>
              <w:t>d</w:t>
            </w:r>
            <w:r w:rsidRPr="00944CAA">
              <w:rPr>
                <w:rFonts w:cs="Arial"/>
                <w:b/>
                <w:color w:val="000000"/>
                <w:szCs w:val="20"/>
              </w:rPr>
              <w:t>eney</w:t>
            </w:r>
          </w:p>
          <w:p w:rsidR="00005C1C" w:rsidRPr="00944CAA" w:rsidRDefault="00AE17AD">
            <w:pPr>
              <w:jc w:val="center"/>
              <w:rPr>
                <w:rFonts w:eastAsia="Arial Unicode MS" w:cs="Arial"/>
                <w:b/>
                <w:color w:val="000000"/>
                <w:szCs w:val="20"/>
              </w:rPr>
            </w:pPr>
            <w:proofErr w:type="gramStart"/>
            <w:r>
              <w:rPr>
                <w:rFonts w:cs="Arial"/>
                <w:b/>
                <w:color w:val="000000"/>
                <w:szCs w:val="20"/>
              </w:rPr>
              <w:t>m</w:t>
            </w:r>
            <w:r w:rsidR="00005C1C" w:rsidRPr="00944CAA">
              <w:rPr>
                <w:rFonts w:cs="Arial"/>
                <w:b/>
                <w:color w:val="000000"/>
                <w:szCs w:val="20"/>
              </w:rPr>
              <w:t>adde</w:t>
            </w:r>
            <w:proofErr w:type="gramEnd"/>
            <w:r w:rsidR="00005C1C" w:rsidRPr="00944CAA">
              <w:rPr>
                <w:rFonts w:cs="Arial"/>
                <w:b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/>
                <w:szCs w:val="20"/>
              </w:rPr>
              <w:t>n</w:t>
            </w:r>
            <w:r w:rsidR="00005C1C" w:rsidRPr="00944CAA">
              <w:rPr>
                <w:rFonts w:cs="Arial"/>
                <w:b/>
                <w:color w:val="000000"/>
                <w:szCs w:val="20"/>
              </w:rPr>
              <w:t>o</w:t>
            </w:r>
            <w:proofErr w:type="spellEnd"/>
          </w:p>
        </w:tc>
      </w:tr>
      <w:tr w:rsidR="00330DD2" w:rsidTr="004636D0">
        <w:tc>
          <w:tcPr>
            <w:tcW w:w="1798" w:type="pct"/>
          </w:tcPr>
          <w:p w:rsidR="00330DD2" w:rsidRPr="0073201A" w:rsidRDefault="00330DD2" w:rsidP="004636D0">
            <w:pPr>
              <w:jc w:val="left"/>
              <w:rPr>
                <w:rFonts w:cs="Arial"/>
                <w:color w:val="000000"/>
                <w:szCs w:val="20"/>
              </w:rPr>
            </w:pPr>
            <w:r w:rsidRPr="00C97211">
              <w:t>Ambalaj</w:t>
            </w:r>
          </w:p>
        </w:tc>
        <w:tc>
          <w:tcPr>
            <w:tcW w:w="1484" w:type="pct"/>
            <w:vAlign w:val="bottom"/>
          </w:tcPr>
          <w:p w:rsidR="00330DD2" w:rsidRDefault="00330DD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6.1</w:t>
            </w:r>
            <w:r w:rsidR="0034166E">
              <w:rPr>
                <w:rFonts w:cs="Arial"/>
                <w:color w:val="000000"/>
                <w:szCs w:val="20"/>
              </w:rPr>
              <w:t>-</w:t>
            </w:r>
            <w:r w:rsidR="00AE17AD">
              <w:rPr>
                <w:rFonts w:cs="Arial"/>
                <w:color w:val="000000"/>
                <w:szCs w:val="20"/>
              </w:rPr>
              <w:t xml:space="preserve"> </w:t>
            </w:r>
            <w:proofErr w:type="gramStart"/>
            <w:r w:rsidR="0034166E">
              <w:rPr>
                <w:rFonts w:cs="Arial"/>
                <w:color w:val="000000"/>
                <w:szCs w:val="20"/>
              </w:rPr>
              <w:t>6.2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718" w:type="pct"/>
            <w:vAlign w:val="bottom"/>
          </w:tcPr>
          <w:p w:rsidR="00330DD2" w:rsidRDefault="00330DD2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5.2.1</w:t>
            </w:r>
          </w:p>
        </w:tc>
      </w:tr>
      <w:tr w:rsidR="00330DD2" w:rsidTr="004636D0">
        <w:tc>
          <w:tcPr>
            <w:tcW w:w="1798" w:type="pct"/>
          </w:tcPr>
          <w:p w:rsidR="00330DD2" w:rsidRPr="0073201A" w:rsidRDefault="00E458B5">
            <w:pPr>
              <w:jc w:val="left"/>
              <w:rPr>
                <w:rFonts w:cs="Arial"/>
                <w:color w:val="000000"/>
                <w:szCs w:val="20"/>
              </w:rPr>
            </w:pPr>
            <w:r w:rsidRPr="00C97211">
              <w:t>Duyusal özellikler</w:t>
            </w:r>
            <w:r w:rsidR="005969D6">
              <w:t xml:space="preserve"> </w:t>
            </w:r>
          </w:p>
        </w:tc>
        <w:tc>
          <w:tcPr>
            <w:tcW w:w="1484" w:type="pct"/>
            <w:vAlign w:val="bottom"/>
          </w:tcPr>
          <w:p w:rsidR="00330DD2" w:rsidRDefault="00330DD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</w:t>
            </w:r>
            <w:r w:rsidR="00AE17AD">
              <w:rPr>
                <w:rFonts w:eastAsia="Arial Unicode MS" w:cs="Arial"/>
                <w:color w:val="000000"/>
                <w:szCs w:val="20"/>
              </w:rPr>
              <w:t>1</w:t>
            </w:r>
            <w:r>
              <w:rPr>
                <w:rFonts w:eastAsia="Arial Unicode MS" w:cs="Arial"/>
                <w:color w:val="000000"/>
                <w:szCs w:val="20"/>
              </w:rPr>
              <w:t xml:space="preserve">.1 </w:t>
            </w:r>
          </w:p>
        </w:tc>
        <w:tc>
          <w:tcPr>
            <w:tcW w:w="1718" w:type="pct"/>
            <w:vAlign w:val="bottom"/>
          </w:tcPr>
          <w:p w:rsidR="00330DD2" w:rsidRDefault="00330DD2" w:rsidP="004636D0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5.2.2</w:t>
            </w:r>
          </w:p>
        </w:tc>
      </w:tr>
      <w:tr w:rsidR="00330DD2" w:rsidTr="004636D0">
        <w:trPr>
          <w:cantSplit/>
          <w:trHeight w:val="58"/>
        </w:trPr>
        <w:tc>
          <w:tcPr>
            <w:tcW w:w="1798" w:type="pct"/>
          </w:tcPr>
          <w:p w:rsidR="00330DD2" w:rsidRPr="0073201A" w:rsidRDefault="00E458B5" w:rsidP="004636D0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r w:rsidRPr="00C97211">
              <w:t>Suda çözünür kuru madde</w:t>
            </w:r>
          </w:p>
        </w:tc>
        <w:tc>
          <w:tcPr>
            <w:tcW w:w="1484" w:type="pct"/>
            <w:vAlign w:val="bottom"/>
          </w:tcPr>
          <w:p w:rsidR="00330DD2" w:rsidRDefault="00330DD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</w:t>
            </w:r>
            <w:r w:rsidR="00AE17AD">
              <w:rPr>
                <w:rFonts w:eastAsia="Arial Unicode MS" w:cs="Arial"/>
                <w:color w:val="000000"/>
                <w:szCs w:val="20"/>
              </w:rPr>
              <w:t>1</w:t>
            </w:r>
            <w:r>
              <w:rPr>
                <w:rFonts w:eastAsia="Arial Unicode MS" w:cs="Arial"/>
                <w:color w:val="000000"/>
                <w:szCs w:val="20"/>
              </w:rPr>
              <w:t>.2</w:t>
            </w:r>
          </w:p>
        </w:tc>
        <w:tc>
          <w:tcPr>
            <w:tcW w:w="1718" w:type="pct"/>
            <w:vAlign w:val="bottom"/>
          </w:tcPr>
          <w:p w:rsidR="00330DD2" w:rsidRDefault="00330DD2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</w:t>
            </w:r>
            <w:r w:rsidR="0034166E">
              <w:rPr>
                <w:rFonts w:eastAsia="Arial Unicode MS" w:cs="Arial"/>
                <w:color w:val="000000"/>
                <w:szCs w:val="20"/>
              </w:rPr>
              <w:t>1</w:t>
            </w:r>
          </w:p>
        </w:tc>
      </w:tr>
      <w:tr w:rsidR="00330DD2" w:rsidTr="004636D0">
        <w:trPr>
          <w:cantSplit/>
          <w:trHeight w:val="58"/>
        </w:trPr>
        <w:tc>
          <w:tcPr>
            <w:tcW w:w="1798" w:type="pct"/>
          </w:tcPr>
          <w:p w:rsidR="00330DD2" w:rsidRPr="0073201A" w:rsidRDefault="00E458B5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proofErr w:type="spellStart"/>
            <w:r w:rsidRPr="00C97211">
              <w:t>Titrasyon</w:t>
            </w:r>
            <w:proofErr w:type="spellEnd"/>
            <w:r w:rsidRPr="00C97211">
              <w:t xml:space="preserve"> asitliği</w:t>
            </w:r>
          </w:p>
        </w:tc>
        <w:tc>
          <w:tcPr>
            <w:tcW w:w="1484" w:type="pct"/>
            <w:vAlign w:val="bottom"/>
          </w:tcPr>
          <w:p w:rsidR="00330DD2" w:rsidRDefault="00330DD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</w:t>
            </w:r>
            <w:r w:rsidR="00AE17AD">
              <w:rPr>
                <w:rFonts w:eastAsia="Arial Unicode MS" w:cs="Arial"/>
                <w:color w:val="000000"/>
                <w:szCs w:val="20"/>
              </w:rPr>
              <w:t>1</w:t>
            </w:r>
            <w:r>
              <w:rPr>
                <w:rFonts w:eastAsia="Arial Unicode MS" w:cs="Arial"/>
                <w:color w:val="000000"/>
                <w:szCs w:val="20"/>
              </w:rPr>
              <w:t>.2</w:t>
            </w:r>
          </w:p>
        </w:tc>
        <w:tc>
          <w:tcPr>
            <w:tcW w:w="1718" w:type="pct"/>
            <w:vAlign w:val="bottom"/>
          </w:tcPr>
          <w:p w:rsidR="00330DD2" w:rsidRDefault="00330DD2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</w:t>
            </w:r>
            <w:r w:rsidR="0034166E">
              <w:rPr>
                <w:rFonts w:eastAsia="Arial Unicode MS" w:cs="Arial"/>
                <w:color w:val="000000"/>
                <w:szCs w:val="20"/>
              </w:rPr>
              <w:t>2</w:t>
            </w:r>
          </w:p>
        </w:tc>
      </w:tr>
      <w:tr w:rsidR="00330DD2" w:rsidTr="004636D0">
        <w:trPr>
          <w:cantSplit/>
          <w:trHeight w:val="58"/>
        </w:trPr>
        <w:tc>
          <w:tcPr>
            <w:tcW w:w="1798" w:type="pct"/>
          </w:tcPr>
          <w:p w:rsidR="00330DD2" w:rsidRPr="0073201A" w:rsidRDefault="00330DD2" w:rsidP="004636D0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C97211">
              <w:t>pH</w:t>
            </w:r>
            <w:proofErr w:type="spellEnd"/>
          </w:p>
        </w:tc>
        <w:tc>
          <w:tcPr>
            <w:tcW w:w="1484" w:type="pct"/>
            <w:vAlign w:val="bottom"/>
          </w:tcPr>
          <w:p w:rsidR="00330DD2" w:rsidRDefault="00330DD2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</w:t>
            </w:r>
            <w:r w:rsidR="00AE17AD">
              <w:rPr>
                <w:rFonts w:eastAsia="Arial Unicode MS" w:cs="Arial"/>
                <w:color w:val="000000"/>
                <w:szCs w:val="20"/>
              </w:rPr>
              <w:t>1</w:t>
            </w:r>
            <w:r>
              <w:rPr>
                <w:rFonts w:eastAsia="Arial Unicode MS" w:cs="Arial"/>
                <w:color w:val="000000"/>
                <w:szCs w:val="20"/>
              </w:rPr>
              <w:t>.2</w:t>
            </w:r>
          </w:p>
        </w:tc>
        <w:tc>
          <w:tcPr>
            <w:tcW w:w="1718" w:type="pct"/>
            <w:vAlign w:val="bottom"/>
          </w:tcPr>
          <w:p w:rsidR="00330DD2" w:rsidRDefault="00330DD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</w:t>
            </w:r>
            <w:r w:rsidR="0034166E">
              <w:rPr>
                <w:rFonts w:cs="Arial"/>
                <w:color w:val="000000"/>
                <w:szCs w:val="20"/>
              </w:rPr>
              <w:t>3</w:t>
            </w:r>
          </w:p>
        </w:tc>
      </w:tr>
      <w:tr w:rsidR="00330DD2" w:rsidTr="004636D0">
        <w:trPr>
          <w:cantSplit/>
          <w:trHeight w:val="58"/>
        </w:trPr>
        <w:tc>
          <w:tcPr>
            <w:tcW w:w="1798" w:type="pct"/>
          </w:tcPr>
          <w:p w:rsidR="00330DD2" w:rsidRPr="0073201A" w:rsidRDefault="00330DD2" w:rsidP="004636D0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0"/>
              </w:rPr>
            </w:pPr>
            <w:proofErr w:type="spellStart"/>
            <w:r w:rsidRPr="00C97211">
              <w:t>Hidroksimetilfurfural</w:t>
            </w:r>
            <w:proofErr w:type="spellEnd"/>
            <w:r w:rsidRPr="00C97211">
              <w:t xml:space="preserve"> (HMF)</w:t>
            </w:r>
          </w:p>
        </w:tc>
        <w:tc>
          <w:tcPr>
            <w:tcW w:w="1484" w:type="pct"/>
            <w:vAlign w:val="bottom"/>
          </w:tcPr>
          <w:p w:rsidR="00330DD2" w:rsidRDefault="00330DD2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 xml:space="preserve"> 4.</w:t>
            </w:r>
            <w:r w:rsidR="00AE17AD">
              <w:rPr>
                <w:rFonts w:eastAsia="Arial Unicode MS" w:cs="Arial"/>
                <w:color w:val="000000"/>
                <w:szCs w:val="20"/>
              </w:rPr>
              <w:t>1</w:t>
            </w:r>
            <w:r>
              <w:rPr>
                <w:rFonts w:eastAsia="Arial Unicode MS" w:cs="Arial"/>
                <w:color w:val="000000"/>
                <w:szCs w:val="20"/>
              </w:rPr>
              <w:t>.2</w:t>
            </w:r>
          </w:p>
        </w:tc>
        <w:tc>
          <w:tcPr>
            <w:tcW w:w="1718" w:type="pct"/>
            <w:vAlign w:val="bottom"/>
          </w:tcPr>
          <w:p w:rsidR="00330DD2" w:rsidRDefault="00330DD2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</w:t>
            </w:r>
            <w:r w:rsidR="0034166E">
              <w:rPr>
                <w:rFonts w:eastAsia="Arial Unicode MS" w:cs="Arial"/>
                <w:color w:val="000000"/>
                <w:szCs w:val="20"/>
              </w:rPr>
              <w:t>4</w:t>
            </w:r>
          </w:p>
        </w:tc>
      </w:tr>
      <w:tr w:rsidR="00330DD2" w:rsidTr="004636D0">
        <w:trPr>
          <w:cantSplit/>
          <w:trHeight w:val="58"/>
        </w:trPr>
        <w:tc>
          <w:tcPr>
            <w:tcW w:w="1798" w:type="pct"/>
          </w:tcPr>
          <w:p w:rsidR="00330DD2" w:rsidRPr="0073201A" w:rsidRDefault="00330DD2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 w:rsidRPr="00C97211">
              <w:t>Sakaroz</w:t>
            </w:r>
          </w:p>
        </w:tc>
        <w:tc>
          <w:tcPr>
            <w:tcW w:w="1484" w:type="pct"/>
            <w:vAlign w:val="bottom"/>
          </w:tcPr>
          <w:p w:rsidR="00330DD2" w:rsidDel="00B64E55" w:rsidRDefault="00330DD2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</w:t>
            </w:r>
            <w:r w:rsidR="00AE17AD">
              <w:rPr>
                <w:rFonts w:eastAsia="Arial Unicode MS" w:cs="Arial"/>
                <w:color w:val="000000"/>
                <w:szCs w:val="20"/>
              </w:rPr>
              <w:t>1</w:t>
            </w:r>
            <w:r>
              <w:rPr>
                <w:rFonts w:eastAsia="Arial Unicode MS" w:cs="Arial"/>
                <w:color w:val="000000"/>
                <w:szCs w:val="20"/>
              </w:rPr>
              <w:t>.2</w:t>
            </w:r>
          </w:p>
        </w:tc>
        <w:tc>
          <w:tcPr>
            <w:tcW w:w="1718" w:type="pct"/>
            <w:vAlign w:val="bottom"/>
          </w:tcPr>
          <w:p w:rsidR="00330DD2" w:rsidDel="00D94747" w:rsidRDefault="00330DD2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5.3.</w:t>
            </w:r>
            <w:r w:rsidR="0034166E">
              <w:rPr>
                <w:rFonts w:eastAsia="Arial Unicode MS" w:cs="Arial"/>
                <w:color w:val="000000"/>
                <w:szCs w:val="20"/>
              </w:rPr>
              <w:t>5</w:t>
            </w:r>
          </w:p>
        </w:tc>
      </w:tr>
      <w:tr w:rsidR="00330DD2" w:rsidTr="004636D0">
        <w:trPr>
          <w:cantSplit/>
          <w:trHeight w:val="58"/>
        </w:trPr>
        <w:tc>
          <w:tcPr>
            <w:tcW w:w="1798" w:type="pct"/>
          </w:tcPr>
          <w:p w:rsidR="00330DD2" w:rsidRDefault="00E458B5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 w:rsidRPr="00C97211">
              <w:t>Koruyucu madde</w:t>
            </w:r>
            <w:r w:rsidR="00452898">
              <w:t xml:space="preserve"> </w:t>
            </w:r>
          </w:p>
        </w:tc>
        <w:tc>
          <w:tcPr>
            <w:tcW w:w="1484" w:type="pct"/>
            <w:vAlign w:val="bottom"/>
          </w:tcPr>
          <w:p w:rsidR="00330DD2" w:rsidRPr="004E560A" w:rsidRDefault="00330DD2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</w:t>
            </w:r>
            <w:r w:rsidR="00AE17AD">
              <w:rPr>
                <w:rFonts w:eastAsia="Arial Unicode MS" w:cs="Arial"/>
                <w:color w:val="000000"/>
                <w:szCs w:val="20"/>
              </w:rPr>
              <w:t>1</w:t>
            </w:r>
            <w:r>
              <w:rPr>
                <w:rFonts w:eastAsia="Arial Unicode MS" w:cs="Arial"/>
                <w:color w:val="000000"/>
                <w:szCs w:val="20"/>
              </w:rPr>
              <w:t>.2</w:t>
            </w:r>
          </w:p>
        </w:tc>
        <w:tc>
          <w:tcPr>
            <w:tcW w:w="1718" w:type="pct"/>
            <w:vAlign w:val="bottom"/>
          </w:tcPr>
          <w:p w:rsidR="00330DD2" w:rsidRPr="004E560A" w:rsidRDefault="00330DD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</w:t>
            </w:r>
            <w:r w:rsidR="0034166E">
              <w:rPr>
                <w:rFonts w:cs="Arial"/>
                <w:color w:val="000000"/>
                <w:szCs w:val="20"/>
              </w:rPr>
              <w:t>6</w:t>
            </w:r>
          </w:p>
        </w:tc>
      </w:tr>
      <w:tr w:rsidR="00330DD2" w:rsidTr="004636D0">
        <w:trPr>
          <w:cantSplit/>
          <w:trHeight w:val="58"/>
        </w:trPr>
        <w:tc>
          <w:tcPr>
            <w:tcW w:w="1798" w:type="pct"/>
          </w:tcPr>
          <w:p w:rsidR="00330DD2" w:rsidRDefault="00E458B5" w:rsidP="004636D0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 w:rsidRPr="00C97211">
              <w:t>Yapay boyar maddesi</w:t>
            </w:r>
          </w:p>
        </w:tc>
        <w:tc>
          <w:tcPr>
            <w:tcW w:w="1484" w:type="pct"/>
            <w:vAlign w:val="bottom"/>
          </w:tcPr>
          <w:p w:rsidR="00330DD2" w:rsidRPr="004E560A" w:rsidRDefault="00330DD2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</w:t>
            </w:r>
            <w:r w:rsidR="00AE17AD">
              <w:rPr>
                <w:rFonts w:eastAsia="Arial Unicode MS" w:cs="Arial"/>
                <w:color w:val="000000"/>
                <w:szCs w:val="20"/>
              </w:rPr>
              <w:t>1</w:t>
            </w:r>
            <w:r>
              <w:rPr>
                <w:rFonts w:eastAsia="Arial Unicode MS" w:cs="Arial"/>
                <w:color w:val="000000"/>
                <w:szCs w:val="20"/>
              </w:rPr>
              <w:t>.2</w:t>
            </w:r>
          </w:p>
        </w:tc>
        <w:tc>
          <w:tcPr>
            <w:tcW w:w="1718" w:type="pct"/>
            <w:vAlign w:val="bottom"/>
          </w:tcPr>
          <w:p w:rsidR="00330DD2" w:rsidRPr="004E560A" w:rsidRDefault="00330DD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</w:t>
            </w:r>
            <w:r w:rsidR="0034166E">
              <w:rPr>
                <w:rFonts w:cs="Arial"/>
                <w:color w:val="000000"/>
                <w:szCs w:val="20"/>
              </w:rPr>
              <w:t>7</w:t>
            </w:r>
          </w:p>
        </w:tc>
      </w:tr>
      <w:tr w:rsidR="00330DD2" w:rsidTr="004636D0">
        <w:trPr>
          <w:cantSplit/>
          <w:trHeight w:val="58"/>
        </w:trPr>
        <w:tc>
          <w:tcPr>
            <w:tcW w:w="1798" w:type="pct"/>
          </w:tcPr>
          <w:p w:rsidR="00330DD2" w:rsidRPr="00C97211" w:rsidRDefault="00330DD2" w:rsidP="004636D0">
            <w:pPr>
              <w:autoSpaceDE w:val="0"/>
              <w:autoSpaceDN w:val="0"/>
              <w:adjustRightInd w:val="0"/>
              <w:jc w:val="left"/>
            </w:pPr>
            <w:r w:rsidRPr="0000089C">
              <w:rPr>
                <w:rFonts w:eastAsia="Arial Unicode MS" w:cs="Arial"/>
                <w:color w:val="000000"/>
                <w:szCs w:val="20"/>
              </w:rPr>
              <w:t xml:space="preserve">D- </w:t>
            </w:r>
            <w:proofErr w:type="spellStart"/>
            <w:proofErr w:type="gramStart"/>
            <w:r w:rsidRPr="0000089C">
              <w:rPr>
                <w:rFonts w:eastAsia="Arial Unicode MS" w:cs="Arial"/>
                <w:color w:val="000000"/>
                <w:szCs w:val="20"/>
              </w:rPr>
              <w:t>Glukoz</w:t>
            </w:r>
            <w:proofErr w:type="spellEnd"/>
            <w:r w:rsidRPr="0000089C">
              <w:rPr>
                <w:rFonts w:eastAsia="Arial Unicode MS" w:cs="Arial"/>
                <w:color w:val="000000"/>
                <w:szCs w:val="20"/>
              </w:rPr>
              <w:t>,</w:t>
            </w:r>
            <w:proofErr w:type="gramEnd"/>
            <w:r w:rsidRPr="0000089C">
              <w:rPr>
                <w:rFonts w:eastAsia="Arial Unicode MS" w:cs="Arial"/>
                <w:color w:val="000000"/>
                <w:szCs w:val="20"/>
              </w:rPr>
              <w:t xml:space="preserve"> ve D- </w:t>
            </w:r>
            <w:proofErr w:type="spellStart"/>
            <w:r w:rsidRPr="0000089C">
              <w:rPr>
                <w:rFonts w:eastAsia="Arial Unicode MS" w:cs="Arial"/>
                <w:color w:val="000000"/>
                <w:szCs w:val="20"/>
              </w:rPr>
              <w:t>Fruktoz</w:t>
            </w:r>
            <w:proofErr w:type="spellEnd"/>
          </w:p>
        </w:tc>
        <w:tc>
          <w:tcPr>
            <w:tcW w:w="1484" w:type="pct"/>
            <w:vAlign w:val="bottom"/>
          </w:tcPr>
          <w:p w:rsidR="00330DD2" w:rsidRDefault="00330DD2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</w:t>
            </w:r>
            <w:r w:rsidR="00AE17AD">
              <w:rPr>
                <w:rFonts w:eastAsia="Arial Unicode MS" w:cs="Arial"/>
                <w:color w:val="000000"/>
                <w:szCs w:val="20"/>
              </w:rPr>
              <w:t>1</w:t>
            </w:r>
            <w:r>
              <w:rPr>
                <w:rFonts w:eastAsia="Arial Unicode MS" w:cs="Arial"/>
                <w:color w:val="000000"/>
                <w:szCs w:val="20"/>
              </w:rPr>
              <w:t>.</w:t>
            </w:r>
            <w:r w:rsidR="005969D6">
              <w:rPr>
                <w:rFonts w:eastAsia="Arial Unicode MS" w:cs="Arial"/>
                <w:color w:val="000000"/>
                <w:szCs w:val="20"/>
              </w:rPr>
              <w:t>2</w:t>
            </w:r>
          </w:p>
        </w:tc>
        <w:tc>
          <w:tcPr>
            <w:tcW w:w="1718" w:type="pct"/>
            <w:vAlign w:val="bottom"/>
          </w:tcPr>
          <w:p w:rsidR="00330DD2" w:rsidRDefault="00330DD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</w:t>
            </w:r>
            <w:r w:rsidR="0034166E">
              <w:rPr>
                <w:rFonts w:cs="Arial"/>
                <w:color w:val="000000"/>
                <w:szCs w:val="20"/>
              </w:rPr>
              <w:t>8</w:t>
            </w:r>
          </w:p>
        </w:tc>
      </w:tr>
      <w:tr w:rsidR="00330DD2" w:rsidTr="004636D0">
        <w:trPr>
          <w:cantSplit/>
          <w:trHeight w:val="58"/>
        </w:trPr>
        <w:tc>
          <w:tcPr>
            <w:tcW w:w="1798" w:type="pct"/>
          </w:tcPr>
          <w:p w:rsidR="00330DD2" w:rsidRPr="00F81F1B" w:rsidRDefault="00F4699B">
            <w:pPr>
              <w:autoSpaceDE w:val="0"/>
              <w:autoSpaceDN w:val="0"/>
              <w:adjustRightInd w:val="0"/>
              <w:jc w:val="left"/>
              <w:rPr>
                <w:rFonts w:eastAsia="Arial Unicode MS" w:cs="Arial"/>
                <w:color w:val="000000"/>
                <w:szCs w:val="20"/>
              </w:rPr>
            </w:pPr>
            <w:r w:rsidRPr="00F4699B">
              <w:t xml:space="preserve">Maya ve küf </w:t>
            </w:r>
          </w:p>
        </w:tc>
        <w:tc>
          <w:tcPr>
            <w:tcW w:w="1484" w:type="pct"/>
            <w:vAlign w:val="bottom"/>
          </w:tcPr>
          <w:p w:rsidR="00330DD2" w:rsidRPr="0052227F" w:rsidDel="00B66F80" w:rsidRDefault="00330DD2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</w:t>
            </w:r>
            <w:r w:rsidR="00AE17AD">
              <w:rPr>
                <w:rFonts w:eastAsia="Arial Unicode MS" w:cs="Arial"/>
                <w:color w:val="000000"/>
                <w:szCs w:val="20"/>
              </w:rPr>
              <w:t>1</w:t>
            </w:r>
            <w:r>
              <w:rPr>
                <w:rFonts w:eastAsia="Arial Unicode MS" w:cs="Arial"/>
                <w:color w:val="000000"/>
                <w:szCs w:val="20"/>
              </w:rPr>
              <w:t>.3</w:t>
            </w:r>
          </w:p>
        </w:tc>
        <w:tc>
          <w:tcPr>
            <w:tcW w:w="1718" w:type="pct"/>
            <w:vAlign w:val="bottom"/>
          </w:tcPr>
          <w:p w:rsidR="00330DD2" w:rsidRPr="00F81F1B" w:rsidDel="00B66F80" w:rsidRDefault="00330DD2">
            <w:pPr>
              <w:jc w:val="center"/>
              <w:rPr>
                <w:rFonts w:cs="Arial"/>
                <w:color w:val="000000"/>
                <w:szCs w:val="20"/>
              </w:rPr>
            </w:pPr>
            <w:r w:rsidRPr="005001D5">
              <w:rPr>
                <w:rFonts w:cs="Arial"/>
                <w:color w:val="000000"/>
                <w:szCs w:val="20"/>
              </w:rPr>
              <w:t>5.3.</w:t>
            </w:r>
            <w:r w:rsidR="0034166E">
              <w:rPr>
                <w:rFonts w:cs="Arial"/>
                <w:color w:val="000000"/>
                <w:szCs w:val="20"/>
              </w:rPr>
              <w:t>9</w:t>
            </w:r>
          </w:p>
        </w:tc>
      </w:tr>
      <w:tr w:rsidR="00F4699B" w:rsidTr="004636D0">
        <w:trPr>
          <w:cantSplit/>
          <w:trHeight w:val="58"/>
        </w:trPr>
        <w:tc>
          <w:tcPr>
            <w:tcW w:w="1798" w:type="pct"/>
          </w:tcPr>
          <w:p w:rsidR="00F4699B" w:rsidRPr="001B28D3" w:rsidRDefault="00F4699B" w:rsidP="004636D0">
            <w:pPr>
              <w:autoSpaceDE w:val="0"/>
              <w:autoSpaceDN w:val="0"/>
              <w:adjustRightInd w:val="0"/>
              <w:jc w:val="left"/>
              <w:rPr>
                <w:i/>
              </w:rPr>
            </w:pPr>
            <w:proofErr w:type="spellStart"/>
            <w:r w:rsidRPr="001B28D3">
              <w:rPr>
                <w:i/>
              </w:rPr>
              <w:t>Salmonella</w:t>
            </w:r>
            <w:proofErr w:type="spellEnd"/>
          </w:p>
        </w:tc>
        <w:tc>
          <w:tcPr>
            <w:tcW w:w="1484" w:type="pct"/>
            <w:vAlign w:val="bottom"/>
          </w:tcPr>
          <w:p w:rsidR="00F4699B" w:rsidRDefault="005969D6">
            <w:pPr>
              <w:jc w:val="center"/>
              <w:rPr>
                <w:rFonts w:eastAsia="Arial Unicode MS" w:cs="Arial"/>
                <w:color w:val="000000"/>
                <w:szCs w:val="20"/>
              </w:rPr>
            </w:pPr>
            <w:r>
              <w:rPr>
                <w:rFonts w:eastAsia="Arial Unicode MS" w:cs="Arial"/>
                <w:color w:val="000000"/>
                <w:szCs w:val="20"/>
              </w:rPr>
              <w:t>4.</w:t>
            </w:r>
            <w:r w:rsidR="00AE17AD">
              <w:rPr>
                <w:rFonts w:eastAsia="Arial Unicode MS" w:cs="Arial"/>
                <w:color w:val="000000"/>
                <w:szCs w:val="20"/>
              </w:rPr>
              <w:t>1</w:t>
            </w:r>
            <w:r>
              <w:rPr>
                <w:rFonts w:eastAsia="Arial Unicode MS" w:cs="Arial"/>
                <w:color w:val="000000"/>
                <w:szCs w:val="20"/>
              </w:rPr>
              <w:t>.3</w:t>
            </w:r>
          </w:p>
        </w:tc>
        <w:tc>
          <w:tcPr>
            <w:tcW w:w="1718" w:type="pct"/>
            <w:vAlign w:val="bottom"/>
          </w:tcPr>
          <w:p w:rsidR="00F4699B" w:rsidRPr="005001D5" w:rsidRDefault="0034166E" w:rsidP="004636D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5.3.10</w:t>
            </w:r>
          </w:p>
        </w:tc>
      </w:tr>
    </w:tbl>
    <w:p w:rsidR="00005C1C" w:rsidRDefault="00005C1C" w:rsidP="00005C1C">
      <w:pPr>
        <w:rPr>
          <w:lang w:val="en-AU"/>
        </w:rPr>
      </w:pPr>
    </w:p>
    <w:p w:rsidR="00C8558D" w:rsidRPr="00086F6D" w:rsidRDefault="00C4363F" w:rsidP="004F4747">
      <w:pPr>
        <w:pStyle w:val="Balk1"/>
        <w:rPr>
          <w:snapToGrid w:val="0"/>
          <w:lang w:val="tr-TR"/>
        </w:rPr>
      </w:pPr>
      <w:bookmarkStart w:id="24" w:name="_Toc70739586"/>
      <w:bookmarkStart w:id="25" w:name="_Toc71082157"/>
      <w:bookmarkStart w:id="26" w:name="_Toc94964159"/>
      <w:bookmarkStart w:id="27" w:name="_Toc435642569"/>
      <w:r w:rsidRPr="00086F6D">
        <w:rPr>
          <w:snapToGrid w:val="0"/>
          <w:lang w:val="tr-TR"/>
        </w:rPr>
        <w:t>5</w:t>
      </w:r>
      <w:r w:rsidR="00C8558D" w:rsidRPr="00086F6D">
        <w:rPr>
          <w:snapToGrid w:val="0"/>
          <w:lang w:val="tr-TR"/>
        </w:rPr>
        <w:tab/>
        <w:t>Numune alma, muayene ve deneyler</w:t>
      </w:r>
      <w:bookmarkEnd w:id="24"/>
      <w:bookmarkEnd w:id="25"/>
      <w:bookmarkEnd w:id="26"/>
      <w:bookmarkEnd w:id="27"/>
    </w:p>
    <w:p w:rsidR="004F4747" w:rsidRPr="00086F6D" w:rsidRDefault="004F4747" w:rsidP="004F4747"/>
    <w:p w:rsidR="00C8558D" w:rsidRPr="0071105D" w:rsidRDefault="00C4363F" w:rsidP="0071105D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28" w:name="_Toc70739587"/>
      <w:bookmarkStart w:id="29" w:name="_Toc71082158"/>
      <w:bookmarkStart w:id="30" w:name="_Toc94964160"/>
      <w:bookmarkStart w:id="31" w:name="_Toc435642570"/>
      <w:r w:rsidRPr="0071105D">
        <w:rPr>
          <w:rFonts w:cs="Arial"/>
          <w:noProof w:val="0"/>
          <w:szCs w:val="20"/>
          <w:lang w:val="tr-TR" w:eastAsia="tr-TR"/>
        </w:rPr>
        <w:t>5</w:t>
      </w:r>
      <w:r w:rsidR="00C8558D" w:rsidRPr="0071105D">
        <w:rPr>
          <w:rFonts w:cs="Arial"/>
          <w:noProof w:val="0"/>
          <w:szCs w:val="20"/>
          <w:lang w:val="tr-TR" w:eastAsia="tr-TR"/>
        </w:rPr>
        <w:t>.1</w:t>
      </w:r>
      <w:r w:rsidR="00C8558D" w:rsidRPr="0071105D">
        <w:rPr>
          <w:rFonts w:cs="Arial"/>
          <w:noProof w:val="0"/>
          <w:szCs w:val="20"/>
          <w:lang w:val="tr-TR" w:eastAsia="tr-TR"/>
        </w:rPr>
        <w:tab/>
        <w:t>Numune alma</w:t>
      </w:r>
      <w:bookmarkEnd w:id="28"/>
      <w:bookmarkEnd w:id="29"/>
      <w:bookmarkEnd w:id="30"/>
      <w:bookmarkEnd w:id="31"/>
    </w:p>
    <w:p w:rsidR="00C8558D" w:rsidRDefault="00C8558D" w:rsidP="00C8558D">
      <w:pPr>
        <w:rPr>
          <w:rFonts w:cs="Arial"/>
          <w:szCs w:val="20"/>
        </w:rPr>
      </w:pPr>
      <w:r>
        <w:rPr>
          <w:rFonts w:cs="Arial"/>
          <w:szCs w:val="20"/>
        </w:rPr>
        <w:t>Ambal</w:t>
      </w:r>
      <w:r w:rsidR="00FB5CD7">
        <w:rPr>
          <w:rFonts w:cs="Arial"/>
          <w:szCs w:val="20"/>
        </w:rPr>
        <w:t>a</w:t>
      </w:r>
      <w:r>
        <w:rPr>
          <w:rFonts w:cs="Arial"/>
          <w:szCs w:val="20"/>
        </w:rPr>
        <w:t>j büyüklüğü,</w:t>
      </w:r>
      <w:r w:rsidR="00C212B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parti</w:t>
      </w:r>
      <w:r w:rsidR="00C212BB">
        <w:rPr>
          <w:rFonts w:cs="Arial"/>
          <w:szCs w:val="20"/>
        </w:rPr>
        <w:t>, seri</w:t>
      </w:r>
      <w:r>
        <w:rPr>
          <w:rFonts w:cs="Arial"/>
          <w:szCs w:val="20"/>
        </w:rPr>
        <w:t xml:space="preserve"> </w:t>
      </w:r>
      <w:r w:rsidR="00C212BB">
        <w:rPr>
          <w:rFonts w:cs="Arial"/>
          <w:szCs w:val="20"/>
        </w:rPr>
        <w:t>veya</w:t>
      </w:r>
      <w:r>
        <w:rPr>
          <w:rFonts w:cs="Arial"/>
          <w:szCs w:val="20"/>
        </w:rPr>
        <w:t xml:space="preserve"> kod numarası aynı olan ve bir seferde </w:t>
      </w:r>
      <w:r w:rsidR="00C47EB1">
        <w:rPr>
          <w:rFonts w:cs="Arial"/>
          <w:szCs w:val="20"/>
        </w:rPr>
        <w:t>tüketi</w:t>
      </w:r>
      <w:r w:rsidR="00434B8D">
        <w:rPr>
          <w:rFonts w:cs="Arial"/>
          <w:szCs w:val="20"/>
        </w:rPr>
        <w:t>me</w:t>
      </w:r>
      <w:r w:rsidR="00C47EB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sunulan </w:t>
      </w:r>
      <w:r w:rsidR="00020D25">
        <w:rPr>
          <w:rFonts w:cs="Arial"/>
          <w:szCs w:val="20"/>
        </w:rPr>
        <w:t>nar ekşisi</w:t>
      </w:r>
      <w:r>
        <w:rPr>
          <w:rFonts w:cs="Arial"/>
          <w:szCs w:val="20"/>
        </w:rPr>
        <w:t xml:space="preserve"> bir parti sayılır. Partiden numune </w:t>
      </w:r>
      <w:r w:rsidRPr="00C47EB1">
        <w:rPr>
          <w:rFonts w:cs="Arial"/>
          <w:szCs w:val="20"/>
        </w:rPr>
        <w:t xml:space="preserve">TS </w:t>
      </w:r>
      <w:r w:rsidR="00C47EB1" w:rsidRPr="001B28D3">
        <w:rPr>
          <w:rFonts w:cs="Arial"/>
          <w:szCs w:val="20"/>
        </w:rPr>
        <w:t>13568</w:t>
      </w:r>
      <w:r w:rsidRPr="00C47EB1">
        <w:rPr>
          <w:rFonts w:cs="Arial"/>
          <w:szCs w:val="20"/>
        </w:rPr>
        <w:t>’e</w:t>
      </w:r>
      <w:r>
        <w:rPr>
          <w:rFonts w:cs="Arial"/>
          <w:szCs w:val="20"/>
        </w:rPr>
        <w:t xml:space="preserve"> göre alınır.</w:t>
      </w:r>
    </w:p>
    <w:p w:rsidR="004F4747" w:rsidRDefault="004F4747" w:rsidP="00C8558D">
      <w:pPr>
        <w:rPr>
          <w:rFonts w:cs="Arial"/>
          <w:szCs w:val="20"/>
        </w:rPr>
      </w:pPr>
    </w:p>
    <w:p w:rsidR="00C8558D" w:rsidRDefault="00C40860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32" w:name="_Toc70739593"/>
      <w:bookmarkStart w:id="33" w:name="_Toc71082159"/>
      <w:bookmarkStart w:id="34" w:name="_Toc94964161"/>
      <w:bookmarkStart w:id="35" w:name="_Toc435642571"/>
      <w:r w:rsidRPr="00726D46">
        <w:rPr>
          <w:rFonts w:cs="Arial"/>
          <w:noProof w:val="0"/>
          <w:szCs w:val="20"/>
          <w:lang w:val="tr-TR" w:eastAsia="tr-TR"/>
        </w:rPr>
        <w:t>5.2</w:t>
      </w:r>
      <w:r w:rsidR="00726D46">
        <w:rPr>
          <w:rFonts w:cs="Arial"/>
          <w:noProof w:val="0"/>
          <w:szCs w:val="20"/>
          <w:lang w:val="tr-TR" w:eastAsia="tr-TR"/>
        </w:rPr>
        <w:tab/>
      </w:r>
      <w:r w:rsidR="00C8558D" w:rsidRPr="00726D46">
        <w:rPr>
          <w:rFonts w:cs="Arial"/>
          <w:noProof w:val="0"/>
          <w:szCs w:val="20"/>
          <w:lang w:val="tr-TR" w:eastAsia="tr-TR"/>
        </w:rPr>
        <w:t>Muayeneler</w:t>
      </w:r>
      <w:bookmarkEnd w:id="32"/>
      <w:bookmarkEnd w:id="33"/>
      <w:bookmarkEnd w:id="34"/>
      <w:bookmarkEnd w:id="35"/>
    </w:p>
    <w:p w:rsidR="003A0921" w:rsidRPr="00FA33E2" w:rsidRDefault="003A0921" w:rsidP="001B28D3"/>
    <w:p w:rsidR="003A0921" w:rsidRPr="009E564D" w:rsidRDefault="003A0921" w:rsidP="003A0921">
      <w:pPr>
        <w:pStyle w:val="Balk3"/>
        <w:rPr>
          <w:bCs w:val="0"/>
        </w:rPr>
      </w:pPr>
      <w:r w:rsidRPr="009E564D">
        <w:rPr>
          <w:bCs w:val="0"/>
        </w:rPr>
        <w:t>5.2.</w:t>
      </w:r>
      <w:r>
        <w:rPr>
          <w:bCs w:val="0"/>
        </w:rPr>
        <w:t>1</w:t>
      </w:r>
      <w:r w:rsidRPr="009E564D">
        <w:rPr>
          <w:bCs w:val="0"/>
        </w:rPr>
        <w:tab/>
        <w:t>Ambalaj muayenesi</w:t>
      </w:r>
    </w:p>
    <w:p w:rsidR="003A0921" w:rsidRDefault="003A0921" w:rsidP="003A0921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Ambalaj muayenesi, TS 11359’a göre yapılır ve sonucun Madde </w:t>
      </w:r>
      <w:proofErr w:type="gramStart"/>
      <w:r>
        <w:rPr>
          <w:rFonts w:cs="Arial"/>
          <w:color w:val="000000"/>
          <w:szCs w:val="20"/>
        </w:rPr>
        <w:t>6.1</w:t>
      </w:r>
      <w:proofErr w:type="gramEnd"/>
      <w:r>
        <w:rPr>
          <w:rFonts w:cs="Arial"/>
          <w:color w:val="000000"/>
          <w:szCs w:val="20"/>
        </w:rPr>
        <w:t xml:space="preserve"> ve Madde 6.2’ye uygun olup olmadığına bakılır.</w:t>
      </w:r>
    </w:p>
    <w:p w:rsidR="00C8558D" w:rsidRDefault="00C8558D" w:rsidP="00C8558D">
      <w:pPr>
        <w:pStyle w:val="AklamaMetni"/>
        <w:rPr>
          <w:szCs w:val="24"/>
        </w:rPr>
      </w:pPr>
    </w:p>
    <w:p w:rsidR="00C8558D" w:rsidRPr="00DD400E" w:rsidRDefault="00C40860" w:rsidP="009E564D">
      <w:pPr>
        <w:pStyle w:val="Balk3"/>
        <w:rPr>
          <w:bCs w:val="0"/>
          <w:color w:val="000000"/>
        </w:rPr>
      </w:pPr>
      <w:bookmarkStart w:id="36" w:name="_Toc70739594"/>
      <w:bookmarkStart w:id="37" w:name="_Toc71082160"/>
      <w:r w:rsidRPr="00DD400E">
        <w:rPr>
          <w:bCs w:val="0"/>
          <w:color w:val="000000"/>
        </w:rPr>
        <w:t>5</w:t>
      </w:r>
      <w:r w:rsidR="00C8558D" w:rsidRPr="00DD400E">
        <w:rPr>
          <w:bCs w:val="0"/>
          <w:color w:val="000000"/>
        </w:rPr>
        <w:t>.2.</w:t>
      </w:r>
      <w:r w:rsidR="003A0921">
        <w:rPr>
          <w:bCs w:val="0"/>
          <w:color w:val="000000"/>
        </w:rPr>
        <w:t>2</w:t>
      </w:r>
      <w:r w:rsidR="00C8558D" w:rsidRPr="00DD400E">
        <w:rPr>
          <w:bCs w:val="0"/>
          <w:color w:val="000000"/>
        </w:rPr>
        <w:tab/>
        <w:t>Duyu</w:t>
      </w:r>
      <w:r w:rsidR="00E32343" w:rsidRPr="00DD400E">
        <w:rPr>
          <w:bCs w:val="0"/>
          <w:color w:val="000000"/>
        </w:rPr>
        <w:t>sal</w:t>
      </w:r>
      <w:r w:rsidR="00C8558D" w:rsidRPr="00DD400E">
        <w:rPr>
          <w:bCs w:val="0"/>
          <w:color w:val="000000"/>
        </w:rPr>
        <w:t xml:space="preserve"> muayene</w:t>
      </w:r>
      <w:bookmarkEnd w:id="36"/>
      <w:bookmarkEnd w:id="37"/>
    </w:p>
    <w:p w:rsidR="00C8558D" w:rsidRPr="00726D46" w:rsidRDefault="00020D25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r w:rsidRPr="00020D25">
        <w:rPr>
          <w:rFonts w:cs="Arial"/>
          <w:color w:val="000000"/>
          <w:szCs w:val="20"/>
        </w:rPr>
        <w:t xml:space="preserve">Duyusal muayene, </w:t>
      </w:r>
      <w:r w:rsidR="00896DD4">
        <w:rPr>
          <w:rFonts w:cs="Arial"/>
          <w:color w:val="000000"/>
          <w:szCs w:val="20"/>
        </w:rPr>
        <w:t>bakılarak, tadılarak ve</w:t>
      </w:r>
      <w:r w:rsidR="00613196">
        <w:rPr>
          <w:rFonts w:cs="Arial"/>
          <w:color w:val="000000"/>
          <w:szCs w:val="20"/>
        </w:rPr>
        <w:t xml:space="preserve"> koklanarak yapılır ve sonucun</w:t>
      </w:r>
      <w:r w:rsidRPr="00020D25">
        <w:rPr>
          <w:rFonts w:cs="Arial"/>
          <w:color w:val="000000"/>
          <w:szCs w:val="20"/>
        </w:rPr>
        <w:t xml:space="preserve"> Madde </w:t>
      </w:r>
      <w:r w:rsidR="003A0921">
        <w:rPr>
          <w:rFonts w:cs="Arial"/>
          <w:color w:val="000000"/>
          <w:szCs w:val="20"/>
        </w:rPr>
        <w:t>4</w:t>
      </w:r>
      <w:r w:rsidRPr="00020D25">
        <w:rPr>
          <w:rFonts w:cs="Arial"/>
          <w:color w:val="000000"/>
          <w:szCs w:val="20"/>
        </w:rPr>
        <w:t>.</w:t>
      </w:r>
      <w:r w:rsidR="00896DD4">
        <w:rPr>
          <w:rFonts w:cs="Arial"/>
          <w:color w:val="000000"/>
          <w:szCs w:val="20"/>
        </w:rPr>
        <w:t>1</w:t>
      </w:r>
      <w:r w:rsidRPr="00020D25">
        <w:rPr>
          <w:rFonts w:cs="Arial"/>
          <w:color w:val="000000"/>
          <w:szCs w:val="20"/>
        </w:rPr>
        <w:t>.1’e uygun olup olmadığına bakılır.</w:t>
      </w:r>
      <w:bookmarkStart w:id="38" w:name="_Toc70739596"/>
      <w:bookmarkStart w:id="39" w:name="_Toc71082162"/>
      <w:bookmarkStart w:id="40" w:name="_Toc94964162"/>
      <w:bookmarkStart w:id="41" w:name="_Toc435642572"/>
      <w:r w:rsidR="00E93BF4"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.3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Deneyler</w:t>
      </w:r>
      <w:bookmarkEnd w:id="38"/>
      <w:bookmarkEnd w:id="39"/>
      <w:bookmarkEnd w:id="40"/>
      <w:bookmarkEnd w:id="41"/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Deneylerde TS ISO 3696’ya uygun damıtık su veya buna eş değer saflıktaki su kullanılmalıdır. Kullanılan reaktiflerin tümü analitik saflıkta olmalı, ayarlı çözeltiler TS 545'e, belirteç çözeltiler TS 2104'e</w:t>
      </w:r>
      <w:r w:rsidR="00D2074D">
        <w:rPr>
          <w:rFonts w:cs="Arial"/>
          <w:color w:val="000000"/>
          <w:szCs w:val="20"/>
        </w:rPr>
        <w:t xml:space="preserve"> göre hazırlanır.</w:t>
      </w:r>
    </w:p>
    <w:p w:rsidR="00C8558D" w:rsidRDefault="00C8558D" w:rsidP="00C8558D">
      <w:pPr>
        <w:tabs>
          <w:tab w:val="right" w:pos="8617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3A0921" w:rsidRDefault="00E93BF4" w:rsidP="003A0921">
      <w:pPr>
        <w:pStyle w:val="Balk3"/>
      </w:pPr>
      <w:bookmarkStart w:id="42" w:name="_Toc70739597"/>
      <w:bookmarkStart w:id="43" w:name="_Toc71082163"/>
      <w:r w:rsidRPr="009E564D">
        <w:rPr>
          <w:bCs w:val="0"/>
        </w:rPr>
        <w:t>5.</w:t>
      </w:r>
      <w:r w:rsidR="00C8558D" w:rsidRPr="009E564D">
        <w:rPr>
          <w:bCs w:val="0"/>
        </w:rPr>
        <w:t>3.</w:t>
      </w:r>
      <w:r w:rsidR="00D2074D" w:rsidRPr="009E564D">
        <w:rPr>
          <w:bCs w:val="0"/>
        </w:rPr>
        <w:t>1</w:t>
      </w:r>
      <w:r w:rsidR="00C8558D" w:rsidRPr="009E564D">
        <w:rPr>
          <w:bCs w:val="0"/>
        </w:rPr>
        <w:tab/>
      </w:r>
      <w:r w:rsidR="003A0921">
        <w:t xml:space="preserve">Suda </w:t>
      </w:r>
      <w:r w:rsidR="00066012">
        <w:t>çözünür kuru madde tayini</w:t>
      </w:r>
    </w:p>
    <w:p w:rsidR="003A0921" w:rsidRDefault="00434B8D" w:rsidP="003A0921">
      <w:r>
        <w:t>Suda ç</w:t>
      </w:r>
      <w:r w:rsidR="003A0921">
        <w:t xml:space="preserve">özünür </w:t>
      </w:r>
      <w:r>
        <w:t>kuru</w:t>
      </w:r>
      <w:r w:rsidR="003A0921">
        <w:t xml:space="preserve"> madde tayini, TS 4890’a göre </w:t>
      </w:r>
      <w:proofErr w:type="spellStart"/>
      <w:r w:rsidR="003A0921">
        <w:t>refraktometrik</w:t>
      </w:r>
      <w:proofErr w:type="spellEnd"/>
      <w:r w:rsidR="003A0921">
        <w:t xml:space="preserve"> olarak yapılır ve sonucun Madde </w:t>
      </w:r>
      <w:r w:rsidR="00DA5A21">
        <w:t>4</w:t>
      </w:r>
      <w:r w:rsidR="003A0921">
        <w:t>.</w:t>
      </w:r>
      <w:r w:rsidR="00C03967">
        <w:t>1</w:t>
      </w:r>
      <w:r w:rsidR="003A0921">
        <w:t>.2’ye uygun olup olmadığına bakılır.</w:t>
      </w:r>
    </w:p>
    <w:p w:rsidR="003A0921" w:rsidRDefault="003A0921" w:rsidP="003A0921"/>
    <w:p w:rsidR="003A0921" w:rsidRDefault="003A0921" w:rsidP="003A0921">
      <w:pPr>
        <w:pStyle w:val="Balk3"/>
      </w:pPr>
      <w:bookmarkStart w:id="44" w:name="_Toc9049721"/>
      <w:r>
        <w:t>5.3.2</w:t>
      </w:r>
      <w:r w:rsidR="00434B8D">
        <w:tab/>
      </w:r>
      <w:proofErr w:type="spellStart"/>
      <w:r>
        <w:t>T</w:t>
      </w:r>
      <w:r w:rsidR="0034166E">
        <w:t>itrasyon</w:t>
      </w:r>
      <w:proofErr w:type="spellEnd"/>
      <w:r>
        <w:t xml:space="preserve"> </w:t>
      </w:r>
      <w:r w:rsidR="00066012">
        <w:t>asitli</w:t>
      </w:r>
      <w:r w:rsidR="0034166E">
        <w:t>ği</w:t>
      </w:r>
      <w:r w:rsidR="00066012">
        <w:t xml:space="preserve"> tayini</w:t>
      </w:r>
      <w:bookmarkEnd w:id="44"/>
    </w:p>
    <w:p w:rsidR="003A0921" w:rsidRDefault="0034166E" w:rsidP="003A0921">
      <w:proofErr w:type="spellStart"/>
      <w:r>
        <w:t>Titrasyon</w:t>
      </w:r>
      <w:proofErr w:type="spellEnd"/>
      <w:r w:rsidR="003A0921">
        <w:t xml:space="preserve"> asitli</w:t>
      </w:r>
      <w:r>
        <w:t>ği</w:t>
      </w:r>
      <w:r w:rsidR="003A0921">
        <w:t xml:space="preserve"> tayini, </w:t>
      </w:r>
      <w:r w:rsidR="006D3724" w:rsidRPr="006D3724">
        <w:t>TS 1125 ISO 750</w:t>
      </w:r>
      <w:r w:rsidR="003A0921">
        <w:t>’</w:t>
      </w:r>
      <w:r w:rsidR="006D3724">
        <w:t>y</w:t>
      </w:r>
      <w:r w:rsidR="003A0921">
        <w:t xml:space="preserve">e göre yapılır ve sonucun Madde </w:t>
      </w:r>
      <w:r w:rsidR="00DA5A21">
        <w:t>4</w:t>
      </w:r>
      <w:r w:rsidR="003A0921">
        <w:t>.</w:t>
      </w:r>
      <w:r w:rsidR="00C03967">
        <w:t>1</w:t>
      </w:r>
      <w:r w:rsidR="003A0921">
        <w:t>.2’ye uygun olup olmadığına bakılır.</w:t>
      </w:r>
    </w:p>
    <w:p w:rsidR="003A0921" w:rsidRDefault="003A0921" w:rsidP="003A0921"/>
    <w:p w:rsidR="003A0921" w:rsidRDefault="003A0921" w:rsidP="003A0921">
      <w:pPr>
        <w:pStyle w:val="Balk3"/>
      </w:pPr>
      <w:bookmarkStart w:id="45" w:name="_Toc9049722"/>
      <w:r>
        <w:t>5.3.3</w:t>
      </w:r>
      <w:r w:rsidR="00434B8D">
        <w:tab/>
      </w:r>
      <w:proofErr w:type="spellStart"/>
      <w:r>
        <w:t>pH</w:t>
      </w:r>
      <w:proofErr w:type="spellEnd"/>
      <w:r>
        <w:t xml:space="preserve"> </w:t>
      </w:r>
      <w:r w:rsidR="00066012">
        <w:t>tayini</w:t>
      </w:r>
      <w:bookmarkEnd w:id="45"/>
    </w:p>
    <w:p w:rsidR="003A0921" w:rsidRDefault="003A0921" w:rsidP="003A0921">
      <w:proofErr w:type="spellStart"/>
      <w:r>
        <w:t>pH</w:t>
      </w:r>
      <w:proofErr w:type="spellEnd"/>
      <w:r>
        <w:t xml:space="preserve"> tayini, TS 1728</w:t>
      </w:r>
      <w:r w:rsidR="00F0110E">
        <w:t xml:space="preserve"> </w:t>
      </w:r>
      <w:r w:rsidR="00F0110E" w:rsidRPr="00F0110E">
        <w:rPr>
          <w:rFonts w:cs="Arial"/>
          <w:szCs w:val="20"/>
        </w:rPr>
        <w:t>ISO 1842</w:t>
      </w:r>
      <w:r>
        <w:t>’</w:t>
      </w:r>
      <w:r w:rsidR="00896DD4">
        <w:t>y</w:t>
      </w:r>
      <w:r>
        <w:t xml:space="preserve">e göre </w:t>
      </w:r>
      <w:r w:rsidR="00896DD4">
        <w:t>yapılır ve s</w:t>
      </w:r>
      <w:r>
        <w:t xml:space="preserve">onucun Madde </w:t>
      </w:r>
      <w:r w:rsidR="00DA5A21">
        <w:t>4.</w:t>
      </w:r>
      <w:r w:rsidR="00C03967">
        <w:t>1</w:t>
      </w:r>
      <w:r>
        <w:t>.2’</w:t>
      </w:r>
      <w:r w:rsidR="00896DD4">
        <w:t>y</w:t>
      </w:r>
      <w:r>
        <w:t>e uygun olup olmadığına bakılır.</w:t>
      </w:r>
    </w:p>
    <w:p w:rsidR="003A0921" w:rsidRDefault="003A0921" w:rsidP="003A0921"/>
    <w:p w:rsidR="003A0921" w:rsidRDefault="003A0921" w:rsidP="003A0921">
      <w:pPr>
        <w:pStyle w:val="Balk3"/>
      </w:pPr>
      <w:bookmarkStart w:id="46" w:name="_Toc9049723"/>
      <w:r>
        <w:t>5.3.4</w:t>
      </w:r>
      <w:r w:rsidR="00434B8D">
        <w:tab/>
      </w:r>
      <w:proofErr w:type="spellStart"/>
      <w:r>
        <w:t>Hidroksimetilfurfural</w:t>
      </w:r>
      <w:proofErr w:type="spellEnd"/>
      <w:r>
        <w:t xml:space="preserve"> (HMF) </w:t>
      </w:r>
      <w:r w:rsidR="00066012">
        <w:t>tayini</w:t>
      </w:r>
      <w:bookmarkEnd w:id="46"/>
    </w:p>
    <w:p w:rsidR="003A0921" w:rsidRDefault="003A0921" w:rsidP="003A0921">
      <w:proofErr w:type="spellStart"/>
      <w:r>
        <w:t>Hidroksimetilfurfural</w:t>
      </w:r>
      <w:proofErr w:type="spellEnd"/>
      <w:r>
        <w:t xml:space="preserve"> tayini (HMF), </w:t>
      </w:r>
      <w:r w:rsidR="00727B28" w:rsidRPr="00727B28">
        <w:t>TS 6178 ISO 7466</w:t>
      </w:r>
      <w:r w:rsidR="00727B28">
        <w:t>’ya</w:t>
      </w:r>
      <w:r w:rsidR="00727B28" w:rsidRPr="00727B28">
        <w:t xml:space="preserve"> </w:t>
      </w:r>
      <w:r>
        <w:t xml:space="preserve">göre yapılır ve sonucun Madde </w:t>
      </w:r>
      <w:r w:rsidR="00DA5A21">
        <w:t>4</w:t>
      </w:r>
      <w:r>
        <w:t>.</w:t>
      </w:r>
      <w:r w:rsidR="00C03967">
        <w:t>1</w:t>
      </w:r>
      <w:r>
        <w:t>.2’</w:t>
      </w:r>
      <w:r w:rsidR="00896DD4">
        <w:t>y</w:t>
      </w:r>
      <w:r>
        <w:t>e uygun olup olmadığına bakılır.</w:t>
      </w:r>
    </w:p>
    <w:p w:rsidR="003A0921" w:rsidRDefault="003A0921" w:rsidP="003A0921"/>
    <w:p w:rsidR="003A0921" w:rsidRDefault="003A0921" w:rsidP="003A0921">
      <w:pPr>
        <w:pStyle w:val="Balk3"/>
      </w:pPr>
      <w:bookmarkStart w:id="47" w:name="_Toc9049724"/>
      <w:r>
        <w:t>5.3.5</w:t>
      </w:r>
      <w:r w:rsidR="00434B8D">
        <w:tab/>
      </w:r>
      <w:r>
        <w:t xml:space="preserve">Sakaroz </w:t>
      </w:r>
      <w:r w:rsidR="00066012">
        <w:t>tayini</w:t>
      </w:r>
      <w:bookmarkEnd w:id="47"/>
    </w:p>
    <w:p w:rsidR="003A0921" w:rsidRDefault="003A0921" w:rsidP="003A0921">
      <w:r>
        <w:t xml:space="preserve">Sakaroz tayini, TS 1466’ya göre yapılır ve sonucun Madde </w:t>
      </w:r>
      <w:r w:rsidR="00DA5A21">
        <w:t>4</w:t>
      </w:r>
      <w:r>
        <w:t>.</w:t>
      </w:r>
      <w:r w:rsidR="00C03967">
        <w:t>1</w:t>
      </w:r>
      <w:r>
        <w:t>.2’</w:t>
      </w:r>
      <w:r w:rsidR="00896DD4">
        <w:t>y</w:t>
      </w:r>
      <w:r>
        <w:t>e uygun olup olmadığına bakılır.</w:t>
      </w:r>
    </w:p>
    <w:p w:rsidR="003A0921" w:rsidRDefault="003A0921" w:rsidP="003A0921"/>
    <w:p w:rsidR="003A0921" w:rsidRDefault="003A0921" w:rsidP="003A0921">
      <w:pPr>
        <w:pStyle w:val="Balk3"/>
      </w:pPr>
      <w:bookmarkStart w:id="48" w:name="_Toc9049725"/>
      <w:r>
        <w:t>5.3.6</w:t>
      </w:r>
      <w:r w:rsidR="00434B8D">
        <w:tab/>
      </w:r>
      <w:r>
        <w:t xml:space="preserve">Koruyucu </w:t>
      </w:r>
      <w:r w:rsidR="00066012">
        <w:t>madde tayini</w:t>
      </w:r>
      <w:bookmarkEnd w:id="48"/>
    </w:p>
    <w:p w:rsidR="003A0921" w:rsidRDefault="003A0921" w:rsidP="003A0921">
      <w:r>
        <w:t xml:space="preserve">Koruyucu madde tayini, TS 3631’e göre yapılır ve sonucun Madde </w:t>
      </w:r>
      <w:r w:rsidR="00DA5A21">
        <w:t>4</w:t>
      </w:r>
      <w:r>
        <w:t>.</w:t>
      </w:r>
      <w:r w:rsidR="00C03967">
        <w:t>1</w:t>
      </w:r>
      <w:r>
        <w:t>.2’ye uygun olup olmadığına bakılır.</w:t>
      </w:r>
    </w:p>
    <w:p w:rsidR="003A0921" w:rsidRDefault="003A0921" w:rsidP="003A0921"/>
    <w:p w:rsidR="003A0921" w:rsidRDefault="003A0921" w:rsidP="003A0921">
      <w:pPr>
        <w:pStyle w:val="Balk3"/>
      </w:pPr>
      <w:bookmarkStart w:id="49" w:name="_Toc9049726"/>
      <w:r>
        <w:t>5.3.7</w:t>
      </w:r>
      <w:r w:rsidR="00434B8D">
        <w:tab/>
      </w:r>
      <w:r>
        <w:t xml:space="preserve">Yapay </w:t>
      </w:r>
      <w:r w:rsidR="00066012">
        <w:t>boyar madde tayini</w:t>
      </w:r>
      <w:bookmarkEnd w:id="49"/>
    </w:p>
    <w:p w:rsidR="003A0921" w:rsidRDefault="003A0921" w:rsidP="003A0921">
      <w:r>
        <w:t xml:space="preserve">Yapay boyar madde tayini, TS 3734’e göre yapılır ve sonucun Madde </w:t>
      </w:r>
      <w:r w:rsidR="00DA5A21">
        <w:t>4</w:t>
      </w:r>
      <w:r>
        <w:t>.</w:t>
      </w:r>
      <w:r w:rsidR="00C03967">
        <w:t>1</w:t>
      </w:r>
      <w:r>
        <w:t>.2’</w:t>
      </w:r>
      <w:r w:rsidR="00896DD4">
        <w:t>y</w:t>
      </w:r>
      <w:r>
        <w:t>e uygun olup olmadığına bakılır.</w:t>
      </w:r>
    </w:p>
    <w:p w:rsidR="00C946FE" w:rsidRDefault="00C946FE" w:rsidP="003A0921">
      <w:pPr>
        <w:pStyle w:val="stbilgi"/>
      </w:pPr>
    </w:p>
    <w:p w:rsidR="00C946FE" w:rsidRPr="001B28D3" w:rsidRDefault="00C946FE" w:rsidP="00C946FE">
      <w:pPr>
        <w:rPr>
          <w:b/>
          <w:sz w:val="22"/>
        </w:rPr>
      </w:pPr>
      <w:r w:rsidRPr="001B28D3">
        <w:rPr>
          <w:b/>
          <w:sz w:val="22"/>
        </w:rPr>
        <w:t>5.3.</w:t>
      </w:r>
      <w:r w:rsidR="00C5566E">
        <w:rPr>
          <w:b/>
          <w:sz w:val="22"/>
        </w:rPr>
        <w:t>8</w:t>
      </w:r>
      <w:r w:rsidR="00FA33E2" w:rsidRPr="001B28D3">
        <w:rPr>
          <w:b/>
          <w:sz w:val="22"/>
        </w:rPr>
        <w:t xml:space="preserve"> </w:t>
      </w:r>
      <w:r w:rsidRPr="001B28D3">
        <w:rPr>
          <w:b/>
          <w:sz w:val="22"/>
        </w:rPr>
        <w:t>D-</w:t>
      </w:r>
      <w:proofErr w:type="spellStart"/>
      <w:r w:rsidRPr="001B28D3">
        <w:rPr>
          <w:b/>
          <w:sz w:val="22"/>
        </w:rPr>
        <w:t>Glukoz</w:t>
      </w:r>
      <w:proofErr w:type="spellEnd"/>
      <w:r w:rsidRPr="001B28D3">
        <w:rPr>
          <w:b/>
          <w:sz w:val="22"/>
        </w:rPr>
        <w:t xml:space="preserve"> ve D-</w:t>
      </w:r>
      <w:proofErr w:type="spellStart"/>
      <w:r w:rsidRPr="001B28D3">
        <w:rPr>
          <w:b/>
          <w:sz w:val="22"/>
        </w:rPr>
        <w:t>Fruktoz</w:t>
      </w:r>
      <w:proofErr w:type="spellEnd"/>
      <w:r w:rsidRPr="001B28D3">
        <w:rPr>
          <w:b/>
          <w:sz w:val="22"/>
        </w:rPr>
        <w:t xml:space="preserve"> tayini</w:t>
      </w:r>
    </w:p>
    <w:p w:rsidR="00C946FE" w:rsidRDefault="00C946FE" w:rsidP="00C946FE">
      <w:r w:rsidRPr="001B28D3">
        <w:t>D-</w:t>
      </w:r>
      <w:proofErr w:type="spellStart"/>
      <w:r w:rsidRPr="001B28D3">
        <w:t>Glukoz</w:t>
      </w:r>
      <w:proofErr w:type="spellEnd"/>
      <w:r w:rsidRPr="001B28D3">
        <w:t xml:space="preserve"> ve D-</w:t>
      </w:r>
      <w:proofErr w:type="spellStart"/>
      <w:r w:rsidRPr="001B28D3">
        <w:t>Fruktoz</w:t>
      </w:r>
      <w:proofErr w:type="spellEnd"/>
      <w:r w:rsidRPr="001B28D3">
        <w:t xml:space="preserve"> tayini, TS EN 1140’a göre yapılır ve sonucun Madde </w:t>
      </w:r>
      <w:r w:rsidR="00DA5A21">
        <w:t>4</w:t>
      </w:r>
      <w:r w:rsidRPr="001B28D3">
        <w:t>.</w:t>
      </w:r>
      <w:r w:rsidR="00C03967">
        <w:t>1</w:t>
      </w:r>
      <w:r w:rsidRPr="001B28D3">
        <w:t>.2’ye uygun olup olmadığına bakılır.</w:t>
      </w:r>
    </w:p>
    <w:p w:rsidR="00C5566E" w:rsidRDefault="00C5566E" w:rsidP="00C946FE"/>
    <w:p w:rsidR="00C5566E" w:rsidRDefault="00C5566E" w:rsidP="00C5566E">
      <w:pPr>
        <w:pStyle w:val="Balk3"/>
      </w:pPr>
      <w:bookmarkStart w:id="50" w:name="_Toc9049728"/>
      <w:r>
        <w:t>5.3.</w:t>
      </w:r>
      <w:r w:rsidR="0034166E">
        <w:t>9</w:t>
      </w:r>
      <w:bookmarkEnd w:id="50"/>
      <w:r w:rsidR="00434B8D">
        <w:tab/>
      </w:r>
      <w:r>
        <w:t>Maya ve küf sayımı</w:t>
      </w:r>
    </w:p>
    <w:p w:rsidR="00C5566E" w:rsidRDefault="00C5566E" w:rsidP="00C5566E">
      <w:pPr>
        <w:pStyle w:val="stbilgi"/>
      </w:pPr>
      <w:r>
        <w:t xml:space="preserve">Maya ve küf sayımı, </w:t>
      </w:r>
      <w:r w:rsidRPr="00C47EB1">
        <w:t xml:space="preserve">TS ISO </w:t>
      </w:r>
      <w:r w:rsidRPr="00310D98">
        <w:t>21527-</w:t>
      </w:r>
      <w:r w:rsidR="00310D98" w:rsidRPr="001B28D3">
        <w:t>2</w:t>
      </w:r>
      <w:r w:rsidRPr="00310D98">
        <w:t>’</w:t>
      </w:r>
      <w:r w:rsidR="00896DD4">
        <w:t>y</w:t>
      </w:r>
      <w:r w:rsidRPr="00310D98">
        <w:t>e göre</w:t>
      </w:r>
      <w:r>
        <w:t xml:space="preserve"> yapılır ve </w:t>
      </w:r>
      <w:r w:rsidR="00896DD4">
        <w:t>s</w:t>
      </w:r>
      <w:r>
        <w:t xml:space="preserve">onucun Madde </w:t>
      </w:r>
      <w:r w:rsidR="00DA5A21">
        <w:t>4</w:t>
      </w:r>
      <w:r>
        <w:t>.</w:t>
      </w:r>
      <w:r w:rsidR="00C03967">
        <w:t>1</w:t>
      </w:r>
      <w:r>
        <w:t>.</w:t>
      </w:r>
      <w:r w:rsidR="00DA5A21">
        <w:t>3</w:t>
      </w:r>
      <w:r>
        <w:t>’e uygun olup olmadığına bakılır.</w:t>
      </w:r>
    </w:p>
    <w:p w:rsidR="00C5566E" w:rsidRDefault="00C5566E" w:rsidP="00C5566E">
      <w:pPr>
        <w:pStyle w:val="stbilgi"/>
      </w:pPr>
    </w:p>
    <w:p w:rsidR="00C5566E" w:rsidRDefault="00C5566E" w:rsidP="00C5566E">
      <w:pPr>
        <w:pStyle w:val="Balk3"/>
      </w:pPr>
      <w:r>
        <w:t>5.3.</w:t>
      </w:r>
      <w:r w:rsidR="0034166E">
        <w:t>10</w:t>
      </w:r>
      <w:r w:rsidR="00434B8D">
        <w:tab/>
      </w:r>
      <w:proofErr w:type="spellStart"/>
      <w:r w:rsidRPr="001B28D3">
        <w:rPr>
          <w:i/>
        </w:rPr>
        <w:t>Salmonella</w:t>
      </w:r>
      <w:proofErr w:type="spellEnd"/>
      <w:r>
        <w:t xml:space="preserve"> aranması</w:t>
      </w:r>
    </w:p>
    <w:p w:rsidR="00C5566E" w:rsidRDefault="00C5566E" w:rsidP="00C5566E">
      <w:proofErr w:type="spellStart"/>
      <w:r w:rsidRPr="00B7092C">
        <w:rPr>
          <w:i/>
        </w:rPr>
        <w:t>Salmonella</w:t>
      </w:r>
      <w:proofErr w:type="spellEnd"/>
      <w:r w:rsidRPr="005757DF">
        <w:t xml:space="preserve"> aranması, TS EN ISO 6579’a</w:t>
      </w:r>
      <w:r>
        <w:t xml:space="preserve"> göre yapılır ve s</w:t>
      </w:r>
      <w:r w:rsidRPr="005757DF">
        <w:t>onucun Madde 4.</w:t>
      </w:r>
      <w:r w:rsidR="00C03967">
        <w:t>1</w:t>
      </w:r>
      <w:r w:rsidRPr="005757DF">
        <w:t>.</w:t>
      </w:r>
      <w:r w:rsidR="00DA5A21">
        <w:t>3</w:t>
      </w:r>
      <w:r w:rsidRPr="005757DF">
        <w:t>’e uygun olup olmadığına bakılır.</w:t>
      </w:r>
      <w:r>
        <w:t xml:space="preserve"> </w:t>
      </w:r>
    </w:p>
    <w:p w:rsidR="00C82FFA" w:rsidRPr="00182F93" w:rsidRDefault="00C82FFA" w:rsidP="00182F93">
      <w:bookmarkStart w:id="51" w:name="_Toc71082164"/>
      <w:bookmarkStart w:id="52" w:name="_Toc71082181"/>
      <w:bookmarkEnd w:id="42"/>
      <w:bookmarkEnd w:id="43"/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53" w:name="_Toc70739601"/>
      <w:bookmarkStart w:id="54" w:name="_Toc71082190"/>
      <w:bookmarkStart w:id="55" w:name="_Toc94964163"/>
      <w:bookmarkStart w:id="56" w:name="_Toc435642573"/>
      <w:bookmarkEnd w:id="51"/>
      <w:bookmarkEnd w:id="52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.4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Değerlendirme</w:t>
      </w:r>
      <w:bookmarkEnd w:id="53"/>
      <w:bookmarkEnd w:id="54"/>
      <w:bookmarkEnd w:id="55"/>
      <w:bookmarkEnd w:id="56"/>
      <w:r w:rsidR="00C8558D" w:rsidRPr="00726D46">
        <w:rPr>
          <w:rFonts w:cs="Arial"/>
          <w:noProof w:val="0"/>
          <w:szCs w:val="20"/>
          <w:lang w:val="tr-TR" w:eastAsia="tr-TR"/>
        </w:rPr>
        <w:t xml:space="preserve"> </w:t>
      </w:r>
    </w:p>
    <w:p w:rsidR="00C8558D" w:rsidRDefault="00C8558D" w:rsidP="00C8558D">
      <w:pPr>
        <w:tabs>
          <w:tab w:val="right" w:pos="7336"/>
        </w:tabs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 sonuçlarının her biri bu standarda uygunsa parti standarda uygun sayılır.</w:t>
      </w:r>
    </w:p>
    <w:p w:rsidR="00C8558D" w:rsidRDefault="00C8558D" w:rsidP="00C8558D">
      <w:pPr>
        <w:tabs>
          <w:tab w:val="right" w:pos="2694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57" w:name="_Toc70739602"/>
      <w:bookmarkStart w:id="58" w:name="_Toc71082191"/>
      <w:bookmarkStart w:id="59" w:name="_Toc94964164"/>
      <w:bookmarkStart w:id="60" w:name="_Toc435642574"/>
      <w:r w:rsidRPr="00726D46">
        <w:rPr>
          <w:rFonts w:cs="Arial"/>
          <w:noProof w:val="0"/>
          <w:szCs w:val="20"/>
          <w:lang w:val="tr-TR" w:eastAsia="tr-TR"/>
        </w:rPr>
        <w:t>5</w:t>
      </w:r>
      <w:r w:rsidR="00C8558D" w:rsidRPr="00726D46">
        <w:rPr>
          <w:rFonts w:cs="Arial"/>
          <w:noProof w:val="0"/>
          <w:szCs w:val="20"/>
          <w:lang w:val="tr-TR" w:eastAsia="tr-TR"/>
        </w:rPr>
        <w:t>.5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Muayene ve deney raporu</w:t>
      </w:r>
      <w:bookmarkEnd w:id="57"/>
      <w:bookmarkEnd w:id="58"/>
      <w:bookmarkEnd w:id="59"/>
      <w:bookmarkEnd w:id="60"/>
    </w:p>
    <w:p w:rsidR="00C8558D" w:rsidRDefault="00C8558D" w:rsidP="00C8558D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Muayene ve deney raporunda en az aşağıdaki bilgiler bulunmalıdır:</w:t>
      </w:r>
    </w:p>
    <w:p w:rsidR="00C8558D" w:rsidRPr="001B28D3" w:rsidRDefault="00C8558D" w:rsidP="001B28D3">
      <w:pPr>
        <w:numPr>
          <w:ilvl w:val="0"/>
          <w:numId w:val="24"/>
        </w:numPr>
        <w:ind w:left="284" w:hanging="284"/>
        <w:rPr>
          <w:rFonts w:cs="Arial"/>
          <w:noProof/>
          <w:szCs w:val="20"/>
        </w:rPr>
      </w:pPr>
      <w:r w:rsidRPr="001B28D3">
        <w:rPr>
          <w:rFonts w:cs="Arial"/>
          <w:noProof/>
          <w:szCs w:val="20"/>
        </w:rPr>
        <w:t>Firmanın adı ve adresi,</w:t>
      </w:r>
    </w:p>
    <w:p w:rsidR="00C8558D" w:rsidRPr="001B28D3" w:rsidRDefault="00C8558D" w:rsidP="001B28D3">
      <w:pPr>
        <w:numPr>
          <w:ilvl w:val="0"/>
          <w:numId w:val="24"/>
        </w:numPr>
        <w:ind w:left="284" w:hanging="284"/>
        <w:rPr>
          <w:rFonts w:cs="Arial"/>
          <w:noProof/>
          <w:szCs w:val="20"/>
        </w:rPr>
      </w:pPr>
      <w:r w:rsidRPr="001B28D3">
        <w:rPr>
          <w:rFonts w:cs="Arial"/>
          <w:noProof/>
          <w:szCs w:val="20"/>
        </w:rPr>
        <w:t>Muayene ve deneyin yapıldığı yerin ve l</w:t>
      </w:r>
      <w:r w:rsidR="00FB5CD7">
        <w:rPr>
          <w:rFonts w:cs="Arial"/>
          <w:noProof/>
          <w:szCs w:val="20"/>
        </w:rPr>
        <w:t>a</w:t>
      </w:r>
      <w:r w:rsidRPr="001B28D3">
        <w:rPr>
          <w:rFonts w:cs="Arial"/>
          <w:noProof/>
          <w:szCs w:val="20"/>
        </w:rPr>
        <w:t>boratuvarın adı,</w:t>
      </w:r>
    </w:p>
    <w:p w:rsidR="00C8558D" w:rsidRPr="001B28D3" w:rsidRDefault="00C8558D" w:rsidP="001B28D3">
      <w:pPr>
        <w:numPr>
          <w:ilvl w:val="0"/>
          <w:numId w:val="24"/>
        </w:numPr>
        <w:ind w:left="284" w:hanging="284"/>
        <w:rPr>
          <w:rFonts w:cs="Arial"/>
          <w:noProof/>
          <w:szCs w:val="20"/>
        </w:rPr>
      </w:pPr>
      <w:r w:rsidRPr="001B28D3">
        <w:rPr>
          <w:rFonts w:cs="Arial"/>
          <w:noProof/>
          <w:szCs w:val="20"/>
        </w:rPr>
        <w:t>Muayene ve deneyi yapanın ve/veya raporu imzalayan yetkililerin adları</w:t>
      </w:r>
      <w:r w:rsidR="00AC291E" w:rsidRPr="001B28D3">
        <w:rPr>
          <w:rFonts w:cs="Arial"/>
          <w:noProof/>
          <w:szCs w:val="20"/>
        </w:rPr>
        <w:t>,</w:t>
      </w:r>
      <w:r w:rsidRPr="001B28D3">
        <w:rPr>
          <w:rFonts w:cs="Arial"/>
          <w:noProof/>
          <w:szCs w:val="20"/>
        </w:rPr>
        <w:t xml:space="preserve"> görev ve meslekleri,</w:t>
      </w:r>
    </w:p>
    <w:p w:rsidR="00C8558D" w:rsidRPr="001B28D3" w:rsidRDefault="00C8558D" w:rsidP="001B28D3">
      <w:pPr>
        <w:numPr>
          <w:ilvl w:val="0"/>
          <w:numId w:val="24"/>
        </w:numPr>
        <w:ind w:left="284" w:hanging="284"/>
        <w:rPr>
          <w:rFonts w:cs="Arial"/>
          <w:noProof/>
          <w:szCs w:val="20"/>
        </w:rPr>
      </w:pPr>
      <w:r w:rsidRPr="001B28D3">
        <w:rPr>
          <w:rFonts w:cs="Arial"/>
          <w:noProof/>
          <w:szCs w:val="20"/>
        </w:rPr>
        <w:t xml:space="preserve">Numunenin </w:t>
      </w:r>
      <w:r w:rsidR="00D2074D" w:rsidRPr="001B28D3">
        <w:rPr>
          <w:rFonts w:cs="Arial"/>
          <w:noProof/>
          <w:szCs w:val="20"/>
        </w:rPr>
        <w:t xml:space="preserve">analize </w:t>
      </w:r>
      <w:r w:rsidRPr="001B28D3">
        <w:rPr>
          <w:rFonts w:cs="Arial"/>
          <w:noProof/>
          <w:szCs w:val="20"/>
        </w:rPr>
        <w:t>alındığı tarih ile muayene ve deney tarihi,</w:t>
      </w:r>
      <w:r w:rsidR="00D2074D" w:rsidRPr="001B28D3">
        <w:rPr>
          <w:rFonts w:cs="Arial"/>
          <w:noProof/>
          <w:szCs w:val="20"/>
        </w:rPr>
        <w:t xml:space="preserve"> kullanılan </w:t>
      </w:r>
      <w:r w:rsidR="00C037B0" w:rsidRPr="001B28D3">
        <w:rPr>
          <w:rFonts w:cs="Arial"/>
          <w:noProof/>
          <w:szCs w:val="20"/>
        </w:rPr>
        <w:t>yöntem</w:t>
      </w:r>
      <w:r w:rsidR="00D2074D" w:rsidRPr="001B28D3">
        <w:rPr>
          <w:rFonts w:cs="Arial"/>
          <w:noProof/>
          <w:szCs w:val="20"/>
        </w:rPr>
        <w:t>,</w:t>
      </w:r>
    </w:p>
    <w:p w:rsidR="00C8558D" w:rsidRPr="001B28D3" w:rsidRDefault="00C8558D" w:rsidP="001B28D3">
      <w:pPr>
        <w:numPr>
          <w:ilvl w:val="0"/>
          <w:numId w:val="24"/>
        </w:numPr>
        <w:ind w:left="284" w:hanging="284"/>
        <w:rPr>
          <w:rFonts w:cs="Arial"/>
          <w:noProof/>
          <w:szCs w:val="20"/>
        </w:rPr>
      </w:pPr>
      <w:r w:rsidRPr="001B28D3">
        <w:rPr>
          <w:rFonts w:cs="Arial"/>
          <w:noProof/>
          <w:szCs w:val="20"/>
        </w:rPr>
        <w:t>Numunenin tanıtılması,</w:t>
      </w:r>
    </w:p>
    <w:p w:rsidR="00C8558D" w:rsidRPr="001B28D3" w:rsidRDefault="00C8558D" w:rsidP="001B28D3">
      <w:pPr>
        <w:numPr>
          <w:ilvl w:val="0"/>
          <w:numId w:val="24"/>
        </w:numPr>
        <w:ind w:left="284" w:hanging="284"/>
        <w:rPr>
          <w:rFonts w:cs="Arial"/>
          <w:noProof/>
          <w:szCs w:val="20"/>
        </w:rPr>
      </w:pPr>
      <w:r w:rsidRPr="001B28D3">
        <w:rPr>
          <w:rFonts w:cs="Arial"/>
          <w:noProof/>
          <w:szCs w:val="20"/>
        </w:rPr>
        <w:t>Muayene ve deneylerde uygulanan standardların numaraları,</w:t>
      </w:r>
    </w:p>
    <w:p w:rsidR="00C8558D" w:rsidRPr="001B28D3" w:rsidRDefault="00243250" w:rsidP="001B28D3">
      <w:pPr>
        <w:numPr>
          <w:ilvl w:val="0"/>
          <w:numId w:val="24"/>
        </w:numPr>
        <w:ind w:left="284" w:hanging="284"/>
        <w:rPr>
          <w:rFonts w:cs="Arial"/>
          <w:noProof/>
          <w:szCs w:val="20"/>
        </w:rPr>
      </w:pPr>
      <w:r w:rsidRPr="001B28D3">
        <w:rPr>
          <w:rFonts w:cs="Arial"/>
          <w:noProof/>
          <w:szCs w:val="20"/>
        </w:rPr>
        <w:t>Deney sonucu</w:t>
      </w:r>
      <w:r w:rsidR="00C8558D" w:rsidRPr="001B28D3">
        <w:rPr>
          <w:rFonts w:cs="Arial"/>
          <w:noProof/>
          <w:szCs w:val="20"/>
        </w:rPr>
        <w:t>,</w:t>
      </w:r>
    </w:p>
    <w:p w:rsidR="00C8558D" w:rsidRPr="001B28D3" w:rsidRDefault="00C8558D" w:rsidP="001B28D3">
      <w:pPr>
        <w:numPr>
          <w:ilvl w:val="0"/>
          <w:numId w:val="24"/>
        </w:numPr>
        <w:ind w:left="284" w:hanging="284"/>
        <w:rPr>
          <w:rFonts w:cs="Arial"/>
          <w:noProof/>
          <w:szCs w:val="20"/>
        </w:rPr>
      </w:pPr>
      <w:r w:rsidRPr="001B28D3">
        <w:rPr>
          <w:rFonts w:cs="Arial"/>
          <w:noProof/>
          <w:szCs w:val="20"/>
        </w:rPr>
        <w:t>Standarda uygun olup olmadığı,</w:t>
      </w:r>
    </w:p>
    <w:p w:rsidR="00C8558D" w:rsidRPr="001B28D3" w:rsidRDefault="00C8558D" w:rsidP="001B28D3">
      <w:pPr>
        <w:numPr>
          <w:ilvl w:val="0"/>
          <w:numId w:val="24"/>
        </w:numPr>
        <w:ind w:left="284" w:hanging="284"/>
        <w:rPr>
          <w:rFonts w:cs="Arial"/>
          <w:noProof/>
          <w:szCs w:val="20"/>
        </w:rPr>
      </w:pPr>
      <w:r w:rsidRPr="001B28D3">
        <w:rPr>
          <w:rFonts w:cs="Arial"/>
          <w:noProof/>
          <w:szCs w:val="20"/>
        </w:rPr>
        <w:t>Rapora ait seri numarası ve tarih, her sayfanın numarası ve toplam sayfa sayısı.</w:t>
      </w:r>
    </w:p>
    <w:p w:rsidR="008924C9" w:rsidRPr="001B28D3" w:rsidRDefault="008924C9" w:rsidP="001B28D3">
      <w:pPr>
        <w:ind w:left="284"/>
        <w:rPr>
          <w:rFonts w:cs="Arial"/>
          <w:noProof/>
          <w:szCs w:val="20"/>
        </w:rPr>
      </w:pPr>
    </w:p>
    <w:p w:rsidR="00C8558D" w:rsidRPr="009E564D" w:rsidRDefault="00E93BF4" w:rsidP="004F4747">
      <w:pPr>
        <w:pStyle w:val="Balk1"/>
        <w:rPr>
          <w:snapToGrid w:val="0"/>
          <w:lang w:val="tr-TR"/>
        </w:rPr>
      </w:pPr>
      <w:bookmarkStart w:id="61" w:name="_Toc70739603"/>
      <w:bookmarkStart w:id="62" w:name="_Toc71082192"/>
      <w:bookmarkStart w:id="63" w:name="_Toc94964165"/>
      <w:bookmarkStart w:id="64" w:name="_Toc435642575"/>
      <w:r w:rsidRPr="009E564D">
        <w:rPr>
          <w:snapToGrid w:val="0"/>
          <w:lang w:val="tr-TR"/>
        </w:rPr>
        <w:t>6</w:t>
      </w:r>
      <w:r w:rsidR="00C8558D" w:rsidRPr="009E564D">
        <w:rPr>
          <w:snapToGrid w:val="0"/>
          <w:lang w:val="tr-TR"/>
        </w:rPr>
        <w:tab/>
        <w:t>Piyasaya arz</w:t>
      </w:r>
      <w:bookmarkEnd w:id="61"/>
      <w:bookmarkEnd w:id="62"/>
      <w:bookmarkEnd w:id="63"/>
      <w:bookmarkEnd w:id="64"/>
      <w:r w:rsidR="00C8558D" w:rsidRPr="009E564D">
        <w:rPr>
          <w:snapToGrid w:val="0"/>
          <w:lang w:val="tr-TR"/>
        </w:rPr>
        <w:t xml:space="preserve"> </w:t>
      </w:r>
    </w:p>
    <w:p w:rsidR="00C8558D" w:rsidRDefault="00C8558D" w:rsidP="00C8558D">
      <w:pPr>
        <w:tabs>
          <w:tab w:val="right" w:pos="2411"/>
        </w:tabs>
        <w:autoSpaceDE w:val="0"/>
        <w:autoSpaceDN w:val="0"/>
        <w:adjustRightInd w:val="0"/>
        <w:ind w:left="4"/>
        <w:rPr>
          <w:rFonts w:cs="Arial"/>
          <w:b/>
          <w:color w:val="000000"/>
        </w:rPr>
      </w:pPr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65" w:name="_Toc70739604"/>
      <w:bookmarkStart w:id="66" w:name="_Toc71082193"/>
      <w:bookmarkStart w:id="67" w:name="_Toc94964166"/>
      <w:bookmarkStart w:id="68" w:name="_Toc435642576"/>
      <w:r w:rsidRPr="00726D46">
        <w:rPr>
          <w:rFonts w:cs="Arial"/>
          <w:noProof w:val="0"/>
          <w:szCs w:val="20"/>
          <w:lang w:val="tr-TR" w:eastAsia="tr-TR"/>
        </w:rPr>
        <w:t>6</w:t>
      </w:r>
      <w:r w:rsidR="00C8558D" w:rsidRPr="00726D46">
        <w:rPr>
          <w:rFonts w:cs="Arial"/>
          <w:noProof w:val="0"/>
          <w:szCs w:val="20"/>
          <w:lang w:val="tr-TR" w:eastAsia="tr-TR"/>
        </w:rPr>
        <w:t>.1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Ambal</w:t>
      </w:r>
      <w:r w:rsidR="00726D46">
        <w:rPr>
          <w:rFonts w:cs="Arial"/>
          <w:noProof w:val="0"/>
          <w:szCs w:val="20"/>
          <w:lang w:val="tr-TR" w:eastAsia="tr-TR"/>
        </w:rPr>
        <w:t>a</w:t>
      </w:r>
      <w:r w:rsidR="00C8558D" w:rsidRPr="00726D46">
        <w:rPr>
          <w:rFonts w:cs="Arial"/>
          <w:noProof w:val="0"/>
          <w:szCs w:val="20"/>
          <w:lang w:val="tr-TR" w:eastAsia="tr-TR"/>
        </w:rPr>
        <w:t>jlama</w:t>
      </w:r>
      <w:bookmarkEnd w:id="65"/>
      <w:bookmarkEnd w:id="66"/>
      <w:bookmarkEnd w:id="67"/>
      <w:bookmarkEnd w:id="68"/>
    </w:p>
    <w:p w:rsidR="00E67D87" w:rsidRDefault="00E67D87" w:rsidP="00FB5CD7">
      <w:pPr>
        <w:rPr>
          <w:rFonts w:cs="Arial"/>
          <w:szCs w:val="20"/>
        </w:rPr>
      </w:pPr>
      <w:r>
        <w:rPr>
          <w:rFonts w:cs="Arial"/>
          <w:szCs w:val="20"/>
        </w:rPr>
        <w:t>Nar ekşisi, nar ekşisinin</w:t>
      </w:r>
      <w:r w:rsidRPr="00E67D87">
        <w:rPr>
          <w:rFonts w:cs="Arial"/>
          <w:szCs w:val="20"/>
        </w:rPr>
        <w:t xml:space="preserve"> niteliğini bozmayacak, mevzuatına uygun ambalaj malzemeleri içerisinde piyasaya arz edilir. </w:t>
      </w:r>
    </w:p>
    <w:p w:rsidR="00FB5CD7" w:rsidRPr="00FB5CD7" w:rsidRDefault="00FB5CD7" w:rsidP="00FB5CD7">
      <w:bookmarkStart w:id="69" w:name="_Toc70739605"/>
      <w:bookmarkStart w:id="70" w:name="_Toc71082197"/>
      <w:bookmarkStart w:id="71" w:name="_Toc94964167"/>
    </w:p>
    <w:p w:rsidR="00C8558D" w:rsidRPr="00726D46" w:rsidRDefault="00E93BF4" w:rsidP="00726D46">
      <w:pPr>
        <w:pStyle w:val="Bal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noProof w:val="0"/>
          <w:szCs w:val="20"/>
          <w:lang w:val="tr-TR" w:eastAsia="tr-TR"/>
        </w:rPr>
      </w:pPr>
      <w:bookmarkStart w:id="72" w:name="_Toc435642577"/>
      <w:r w:rsidRPr="00726D46">
        <w:rPr>
          <w:rFonts w:cs="Arial"/>
          <w:noProof w:val="0"/>
          <w:szCs w:val="20"/>
          <w:lang w:val="tr-TR" w:eastAsia="tr-TR"/>
        </w:rPr>
        <w:t>6</w:t>
      </w:r>
      <w:r w:rsidR="00C8558D" w:rsidRPr="00726D46">
        <w:rPr>
          <w:rFonts w:cs="Arial"/>
          <w:noProof w:val="0"/>
          <w:szCs w:val="20"/>
          <w:lang w:val="tr-TR" w:eastAsia="tr-TR"/>
        </w:rPr>
        <w:t>.2</w:t>
      </w:r>
      <w:r w:rsidR="00C8558D" w:rsidRPr="00726D46">
        <w:rPr>
          <w:rFonts w:cs="Arial"/>
          <w:noProof w:val="0"/>
          <w:szCs w:val="20"/>
          <w:lang w:val="tr-TR" w:eastAsia="tr-TR"/>
        </w:rPr>
        <w:tab/>
        <w:t>İşaretleme</w:t>
      </w:r>
      <w:bookmarkEnd w:id="69"/>
      <w:bookmarkEnd w:id="70"/>
      <w:bookmarkEnd w:id="71"/>
      <w:bookmarkEnd w:id="72"/>
    </w:p>
    <w:p w:rsidR="00E67D87" w:rsidRPr="00E67D87" w:rsidRDefault="00E67D87" w:rsidP="00E67D87">
      <w:pPr>
        <w:rPr>
          <w:rFonts w:cs="Arial"/>
          <w:noProof/>
          <w:szCs w:val="20"/>
        </w:rPr>
      </w:pPr>
      <w:r w:rsidRPr="00E67D87">
        <w:rPr>
          <w:rFonts w:cs="Arial"/>
          <w:noProof/>
          <w:szCs w:val="20"/>
        </w:rPr>
        <w:t>Ambalajların üzerine en az aşağıdaki bilgiler okunaklı olarak silinmeyecek ve bozulmayacak şekilde yazılır veya basılır.</w:t>
      </w:r>
    </w:p>
    <w:p w:rsidR="00E67D87" w:rsidRPr="00E67D87" w:rsidRDefault="00E67D87" w:rsidP="00E67D87">
      <w:pPr>
        <w:numPr>
          <w:ilvl w:val="0"/>
          <w:numId w:val="24"/>
        </w:numPr>
        <w:ind w:left="284" w:hanging="284"/>
        <w:rPr>
          <w:rFonts w:cs="Arial"/>
          <w:noProof/>
          <w:szCs w:val="20"/>
        </w:rPr>
      </w:pPr>
      <w:r w:rsidRPr="00E67D87">
        <w:rPr>
          <w:rFonts w:cs="Arial"/>
          <w:noProof/>
          <w:szCs w:val="20"/>
        </w:rPr>
        <w:t>Firmanın ticari unvanı, adı, adresi, varsa tescilli markası,</w:t>
      </w:r>
    </w:p>
    <w:p w:rsidR="00E67D87" w:rsidRPr="00E67D87" w:rsidRDefault="00E67D87" w:rsidP="00E67D87">
      <w:pPr>
        <w:numPr>
          <w:ilvl w:val="0"/>
          <w:numId w:val="24"/>
        </w:numPr>
        <w:ind w:left="284" w:hanging="284"/>
        <w:rPr>
          <w:rFonts w:cs="Arial"/>
          <w:noProof/>
          <w:szCs w:val="20"/>
        </w:rPr>
      </w:pPr>
      <w:r w:rsidRPr="00E67D87">
        <w:rPr>
          <w:rFonts w:cs="Arial"/>
          <w:noProof/>
          <w:szCs w:val="20"/>
        </w:rPr>
        <w:t xml:space="preserve">Bu standardın işaret ve numarası (TS </w:t>
      </w:r>
      <w:r>
        <w:rPr>
          <w:rFonts w:cs="Arial"/>
          <w:noProof/>
          <w:szCs w:val="20"/>
        </w:rPr>
        <w:t>12720</w:t>
      </w:r>
      <w:r w:rsidRPr="00E67D87">
        <w:rPr>
          <w:rFonts w:cs="Arial"/>
          <w:noProof/>
          <w:szCs w:val="20"/>
        </w:rPr>
        <w:t xml:space="preserve"> şeklinde),</w:t>
      </w:r>
    </w:p>
    <w:p w:rsidR="00E67D87" w:rsidRPr="00E67D87" w:rsidRDefault="00E67D87" w:rsidP="00E67D87">
      <w:pPr>
        <w:numPr>
          <w:ilvl w:val="0"/>
          <w:numId w:val="24"/>
        </w:numPr>
        <w:ind w:left="284" w:hanging="284"/>
        <w:rPr>
          <w:rFonts w:cs="Arial"/>
          <w:noProof/>
          <w:szCs w:val="20"/>
        </w:rPr>
      </w:pPr>
      <w:r w:rsidRPr="00E67D87">
        <w:rPr>
          <w:rFonts w:cs="Arial"/>
          <w:noProof/>
          <w:szCs w:val="20"/>
        </w:rPr>
        <w:t>Mamulün adı (</w:t>
      </w:r>
      <w:r>
        <w:rPr>
          <w:rFonts w:cs="Arial"/>
          <w:noProof/>
          <w:szCs w:val="20"/>
        </w:rPr>
        <w:t>Nar ekşisi</w:t>
      </w:r>
      <w:r w:rsidRPr="00E67D87">
        <w:rPr>
          <w:rFonts w:cs="Arial"/>
          <w:noProof/>
          <w:szCs w:val="20"/>
        </w:rPr>
        <w:t xml:space="preserve">), </w:t>
      </w:r>
    </w:p>
    <w:p w:rsidR="00E67D87" w:rsidRPr="00E67D87" w:rsidRDefault="00E67D87" w:rsidP="00E67D87">
      <w:pPr>
        <w:numPr>
          <w:ilvl w:val="0"/>
          <w:numId w:val="24"/>
        </w:numPr>
        <w:ind w:left="284" w:hanging="284"/>
        <w:rPr>
          <w:rFonts w:cs="Arial"/>
          <w:noProof/>
          <w:szCs w:val="20"/>
        </w:rPr>
      </w:pPr>
      <w:r w:rsidRPr="00E67D87">
        <w:rPr>
          <w:rFonts w:cs="Arial"/>
          <w:noProof/>
          <w:szCs w:val="20"/>
        </w:rPr>
        <w:t>Parti, seri veya kod numaralarından en az biri,</w:t>
      </w:r>
    </w:p>
    <w:p w:rsidR="00E67D87" w:rsidRPr="00E67D87" w:rsidRDefault="00E67D87" w:rsidP="00E67D87">
      <w:pPr>
        <w:numPr>
          <w:ilvl w:val="0"/>
          <w:numId w:val="24"/>
        </w:numPr>
        <w:ind w:left="284" w:hanging="284"/>
        <w:rPr>
          <w:rFonts w:cs="Arial"/>
          <w:noProof/>
          <w:szCs w:val="20"/>
        </w:rPr>
      </w:pPr>
      <w:r w:rsidRPr="00E67D87">
        <w:rPr>
          <w:rFonts w:cs="Arial"/>
          <w:noProof/>
          <w:szCs w:val="20"/>
        </w:rPr>
        <w:t>Anma dolum hacmi (mL veya L olarak),</w:t>
      </w:r>
    </w:p>
    <w:p w:rsidR="00E67D87" w:rsidRPr="00E67D87" w:rsidRDefault="00E67D87" w:rsidP="00E67D87">
      <w:pPr>
        <w:numPr>
          <w:ilvl w:val="0"/>
          <w:numId w:val="24"/>
        </w:numPr>
        <w:ind w:left="284" w:hanging="284"/>
        <w:rPr>
          <w:rFonts w:cs="Arial"/>
          <w:noProof/>
          <w:szCs w:val="20"/>
        </w:rPr>
      </w:pPr>
      <w:r w:rsidRPr="00E67D87">
        <w:rPr>
          <w:rFonts w:cs="Arial"/>
          <w:noProof/>
          <w:szCs w:val="20"/>
        </w:rPr>
        <w:t>Firmaca tavsiye edilen tüketim tarihi (ay ve yıl olarak).</w:t>
      </w:r>
    </w:p>
    <w:p w:rsidR="00E67D87" w:rsidRDefault="00E67D87" w:rsidP="00E67D87">
      <w:pPr>
        <w:rPr>
          <w:rFonts w:cs="Arial"/>
          <w:noProof/>
          <w:szCs w:val="20"/>
        </w:rPr>
      </w:pPr>
    </w:p>
    <w:p w:rsidR="00E67D87" w:rsidRPr="00E67D87" w:rsidRDefault="00E67D87" w:rsidP="00E67D87">
      <w:pPr>
        <w:rPr>
          <w:rFonts w:cs="Arial"/>
          <w:noProof/>
          <w:szCs w:val="20"/>
        </w:rPr>
      </w:pPr>
      <w:r w:rsidRPr="00E67D87">
        <w:rPr>
          <w:rFonts w:cs="Arial"/>
          <w:noProof/>
          <w:szCs w:val="20"/>
        </w:rPr>
        <w:t>Bu bilgiler gerektiğinde, Türkçe’nin yanı sıra yabancı dillerde de yazılabilir.</w:t>
      </w:r>
    </w:p>
    <w:p w:rsidR="00E67D87" w:rsidRDefault="00E67D87" w:rsidP="0044189E">
      <w:pPr>
        <w:pStyle w:val="GvdeMetni"/>
        <w:tabs>
          <w:tab w:val="right" w:pos="8953"/>
        </w:tabs>
        <w:spacing w:after="0"/>
        <w:rPr>
          <w:rFonts w:cs="Arial"/>
          <w:szCs w:val="20"/>
        </w:rPr>
      </w:pPr>
    </w:p>
    <w:p w:rsidR="00E67D87" w:rsidRPr="00E67D87" w:rsidRDefault="00E67D87" w:rsidP="00E67D87">
      <w:pPr>
        <w:keepNext/>
        <w:tabs>
          <w:tab w:val="left" w:pos="567"/>
        </w:tabs>
        <w:autoSpaceDE w:val="0"/>
        <w:autoSpaceDN w:val="0"/>
        <w:outlineLvl w:val="1"/>
        <w:rPr>
          <w:rFonts w:eastAsia="SimSun" w:cs="Arial"/>
          <w:b/>
          <w:bCs/>
          <w:iCs/>
          <w:noProof/>
          <w:sz w:val="24"/>
          <w:szCs w:val="28"/>
          <w:lang w:eastAsia="zh-CN"/>
        </w:rPr>
      </w:pPr>
      <w:bookmarkStart w:id="73" w:name="_Toc102560877"/>
      <w:bookmarkStart w:id="74" w:name="_Toc129147944"/>
      <w:bookmarkStart w:id="75" w:name="_Toc229741707"/>
      <w:bookmarkStart w:id="76" w:name="_Toc250721846"/>
      <w:bookmarkStart w:id="77" w:name="_Toc250721896"/>
      <w:bookmarkStart w:id="78" w:name="_Toc321241104"/>
      <w:bookmarkStart w:id="79" w:name="_Toc344890520"/>
      <w:bookmarkStart w:id="80" w:name="_Toc435642578"/>
      <w:r w:rsidRPr="00E67D87">
        <w:rPr>
          <w:rFonts w:eastAsia="SimSun" w:cs="Arial"/>
          <w:b/>
          <w:bCs/>
          <w:iCs/>
          <w:noProof/>
          <w:sz w:val="24"/>
          <w:szCs w:val="28"/>
          <w:lang w:eastAsia="zh-CN"/>
        </w:rPr>
        <w:t>6.3</w:t>
      </w:r>
      <w:r w:rsidRPr="00E67D87">
        <w:rPr>
          <w:rFonts w:eastAsia="SimSun" w:cs="Arial"/>
          <w:b/>
          <w:bCs/>
          <w:iCs/>
          <w:noProof/>
          <w:sz w:val="24"/>
          <w:szCs w:val="28"/>
          <w:lang w:eastAsia="zh-CN"/>
        </w:rPr>
        <w:tab/>
        <w:t>Muhafaza ve taşıma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E67D87" w:rsidRPr="00E67D87" w:rsidRDefault="00E67D87" w:rsidP="00E67D87">
      <w:pPr>
        <w:ind w:right="283"/>
        <w:rPr>
          <w:noProof/>
        </w:rPr>
      </w:pPr>
      <w:r>
        <w:rPr>
          <w:noProof/>
        </w:rPr>
        <w:t>Nar ekşisi</w:t>
      </w:r>
      <w:r w:rsidRPr="00E67D87">
        <w:rPr>
          <w:noProof/>
        </w:rPr>
        <w:t xml:space="preserve"> oda sıcaklığından yüksek sıcaklıklarda depolanmamalı ve taşınmamalıdır. Ambalajların doğrudan güneş ışığı almasından kaçınılmalıdır.</w:t>
      </w:r>
    </w:p>
    <w:p w:rsidR="00E67D87" w:rsidRPr="00E67D87" w:rsidRDefault="00E67D87" w:rsidP="00E67D87">
      <w:pPr>
        <w:ind w:right="283"/>
        <w:rPr>
          <w:noProof/>
        </w:rPr>
      </w:pPr>
    </w:p>
    <w:p w:rsidR="00E67D87" w:rsidRPr="00E67D87" w:rsidRDefault="00E67D87" w:rsidP="00E67D87">
      <w:pPr>
        <w:keepNext/>
        <w:tabs>
          <w:tab w:val="left" w:pos="567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SimSun" w:cs="Arial"/>
          <w:b/>
          <w:bCs/>
          <w:noProof/>
          <w:sz w:val="28"/>
          <w:szCs w:val="20"/>
          <w:lang w:eastAsia="en-US"/>
        </w:rPr>
      </w:pPr>
      <w:bookmarkStart w:id="81" w:name="_Toc129147945"/>
      <w:bookmarkStart w:id="82" w:name="_Toc229741708"/>
      <w:bookmarkStart w:id="83" w:name="_Toc250721847"/>
      <w:bookmarkStart w:id="84" w:name="_Toc250721897"/>
      <w:bookmarkStart w:id="85" w:name="_Toc321241105"/>
      <w:bookmarkStart w:id="86" w:name="_Toc344890521"/>
      <w:bookmarkStart w:id="87" w:name="_Toc435642579"/>
      <w:r w:rsidRPr="00E67D87">
        <w:rPr>
          <w:rFonts w:eastAsia="SimSun" w:cs="Arial"/>
          <w:b/>
          <w:bCs/>
          <w:noProof/>
          <w:sz w:val="28"/>
          <w:szCs w:val="20"/>
          <w:lang w:eastAsia="en-US"/>
        </w:rPr>
        <w:t>7</w:t>
      </w:r>
      <w:r w:rsidRPr="00E67D87">
        <w:rPr>
          <w:rFonts w:eastAsia="SimSun" w:cs="Arial"/>
          <w:b/>
          <w:bCs/>
          <w:noProof/>
          <w:sz w:val="28"/>
          <w:szCs w:val="20"/>
          <w:lang w:eastAsia="en-US"/>
        </w:rPr>
        <w:tab/>
      </w:r>
      <w:bookmarkStart w:id="88" w:name="_Toc102560878"/>
      <w:r w:rsidRPr="00E67D87">
        <w:rPr>
          <w:rFonts w:eastAsia="SimSun" w:cs="Arial"/>
          <w:b/>
          <w:bCs/>
          <w:noProof/>
          <w:sz w:val="28"/>
          <w:szCs w:val="20"/>
          <w:lang w:eastAsia="en-US"/>
        </w:rPr>
        <w:t>Çeşitli hükümler</w:t>
      </w:r>
      <w:bookmarkEnd w:id="81"/>
      <w:bookmarkEnd w:id="82"/>
      <w:bookmarkEnd w:id="83"/>
      <w:bookmarkEnd w:id="84"/>
      <w:bookmarkEnd w:id="85"/>
      <w:bookmarkEnd w:id="86"/>
      <w:bookmarkEnd w:id="88"/>
      <w:bookmarkEnd w:id="87"/>
    </w:p>
    <w:p w:rsidR="00E67D87" w:rsidRPr="00E67D87" w:rsidRDefault="00E67D87" w:rsidP="00E67D87">
      <w:pPr>
        <w:rPr>
          <w:rFonts w:cs="Arial"/>
          <w:noProof/>
          <w:szCs w:val="20"/>
        </w:rPr>
      </w:pPr>
      <w:r w:rsidRPr="00E67D87">
        <w:rPr>
          <w:rFonts w:cs="Arial"/>
          <w:noProof/>
          <w:szCs w:val="20"/>
        </w:rPr>
        <w:t xml:space="preserve">İmalatçı veya satıcı bu standarda uygun olarak imal edildiğini beyan ettiği </w:t>
      </w:r>
      <w:r>
        <w:rPr>
          <w:rFonts w:cs="Arial"/>
          <w:noProof/>
          <w:szCs w:val="20"/>
        </w:rPr>
        <w:t>nar ekşisi</w:t>
      </w:r>
      <w:r w:rsidRPr="00E67D87">
        <w:rPr>
          <w:rFonts w:cs="Arial"/>
          <w:noProof/>
          <w:szCs w:val="20"/>
        </w:rPr>
        <w:t xml:space="preserve"> için istendiğinde standarda uygunluk belgesi vermeye veya göstermeye mecburdur. Bu belgede satış konusu </w:t>
      </w:r>
      <w:r>
        <w:rPr>
          <w:rFonts w:cs="Arial"/>
          <w:noProof/>
          <w:szCs w:val="20"/>
        </w:rPr>
        <w:t>nar ekşisinin</w:t>
      </w:r>
      <w:r w:rsidRPr="00E67D87">
        <w:rPr>
          <w:rFonts w:cs="Arial"/>
          <w:noProof/>
          <w:szCs w:val="20"/>
        </w:rPr>
        <w:t>;</w:t>
      </w:r>
    </w:p>
    <w:p w:rsidR="00E67D87" w:rsidRPr="00E67D87" w:rsidRDefault="00E67D87" w:rsidP="00E67D87">
      <w:pPr>
        <w:numPr>
          <w:ilvl w:val="0"/>
          <w:numId w:val="24"/>
        </w:numPr>
        <w:tabs>
          <w:tab w:val="num" w:pos="300"/>
        </w:tabs>
        <w:ind w:left="300" w:hanging="300"/>
        <w:rPr>
          <w:rFonts w:cs="Arial"/>
          <w:noProof/>
          <w:szCs w:val="20"/>
        </w:rPr>
      </w:pPr>
      <w:r w:rsidRPr="00E67D87">
        <w:rPr>
          <w:rFonts w:cs="Arial"/>
          <w:noProof/>
          <w:szCs w:val="20"/>
        </w:rPr>
        <w:t>Madde 4’teki özelliklerde,</w:t>
      </w:r>
    </w:p>
    <w:p w:rsidR="00E67D87" w:rsidRPr="00E67D87" w:rsidRDefault="00E67D87" w:rsidP="00E67D87">
      <w:pPr>
        <w:numPr>
          <w:ilvl w:val="0"/>
          <w:numId w:val="24"/>
        </w:numPr>
        <w:tabs>
          <w:tab w:val="num" w:pos="300"/>
        </w:tabs>
        <w:ind w:left="300" w:hanging="300"/>
        <w:rPr>
          <w:rFonts w:cs="Arial"/>
          <w:noProof/>
          <w:szCs w:val="20"/>
        </w:rPr>
      </w:pPr>
      <w:r w:rsidRPr="00E67D87">
        <w:rPr>
          <w:rFonts w:cs="Arial"/>
          <w:noProof/>
          <w:szCs w:val="20"/>
        </w:rPr>
        <w:t>Madde 5 ve Madde 6’daki muayene ve deneylerin yapılmış ve uygun sonuç alınmış olduğunun belirtilmesi gerekir.</w:t>
      </w:r>
    </w:p>
    <w:p w:rsidR="00E67D87" w:rsidRPr="00E67D87" w:rsidRDefault="00E67D87" w:rsidP="00E67D87">
      <w:pPr>
        <w:rPr>
          <w:rFonts w:cs="Arial"/>
          <w:noProof/>
          <w:szCs w:val="20"/>
        </w:rPr>
      </w:pPr>
    </w:p>
    <w:p w:rsidR="00E67D87" w:rsidRPr="00E67D87" w:rsidRDefault="00E67D87" w:rsidP="00E67D87">
      <w:pPr>
        <w:spacing w:after="120"/>
        <w:ind w:left="540" w:hanging="540"/>
        <w:rPr>
          <w:rFonts w:cs="Arial"/>
          <w:b/>
          <w:noProof/>
          <w:szCs w:val="20"/>
        </w:rPr>
      </w:pPr>
      <w:r w:rsidRPr="00E67D87">
        <w:rPr>
          <w:rFonts w:cs="Arial"/>
          <w:b/>
          <w:noProof/>
          <w:szCs w:val="20"/>
        </w:rPr>
        <w:t>Not -</w:t>
      </w:r>
      <w:r w:rsidRPr="00E67D87">
        <w:rPr>
          <w:rFonts w:cs="Arial"/>
          <w:noProof/>
          <w:szCs w:val="20"/>
        </w:rPr>
        <w:t xml:space="preserve"> </w:t>
      </w:r>
      <w:r w:rsidRPr="00E67D87">
        <w:rPr>
          <w:rFonts w:cs="Arial"/>
          <w:noProof/>
          <w:szCs w:val="20"/>
        </w:rPr>
        <w:tab/>
        <w:t>Bu standardda yer almayan hususlarda Türk Gıda Kodeksi Yönetmeliği’nin hükümlerine göre işlem yapılır.</w:t>
      </w:r>
    </w:p>
    <w:p w:rsidR="00656211" w:rsidRPr="00E67FB3" w:rsidRDefault="00656211" w:rsidP="0044189E">
      <w:pPr>
        <w:pStyle w:val="GvdeMetni"/>
        <w:tabs>
          <w:tab w:val="right" w:pos="8953"/>
        </w:tabs>
        <w:spacing w:after="0"/>
        <w:rPr>
          <w:szCs w:val="20"/>
        </w:rPr>
      </w:pPr>
    </w:p>
    <w:p w:rsidR="00B51564" w:rsidRDefault="00B51564" w:rsidP="00FB5CD7">
      <w:pPr>
        <w:tabs>
          <w:tab w:val="right" w:pos="8953"/>
        </w:tabs>
        <w:autoSpaceDE w:val="0"/>
        <w:autoSpaceDN w:val="0"/>
        <w:adjustRightInd w:val="0"/>
      </w:pPr>
      <w:bookmarkStart w:id="89" w:name="_Toc70739607"/>
      <w:bookmarkStart w:id="90" w:name="_Toc71082199"/>
    </w:p>
    <w:p w:rsidR="00B51564" w:rsidRDefault="00B51564" w:rsidP="00FB5CD7">
      <w:pPr>
        <w:tabs>
          <w:tab w:val="right" w:pos="8953"/>
        </w:tabs>
        <w:autoSpaceDE w:val="0"/>
        <w:autoSpaceDN w:val="0"/>
        <w:adjustRightInd w:val="0"/>
      </w:pPr>
    </w:p>
    <w:p w:rsidR="00C8558D" w:rsidRPr="009217D3" w:rsidRDefault="00C8558D" w:rsidP="00C8558D">
      <w:pPr>
        <w:pStyle w:val="Balk1"/>
        <w:jc w:val="center"/>
        <w:rPr>
          <w:lang w:val="en-US"/>
        </w:rPr>
      </w:pPr>
      <w:bookmarkStart w:id="91" w:name="_Toc94964169"/>
      <w:bookmarkStart w:id="92" w:name="_Toc435642580"/>
      <w:r w:rsidRPr="009217D3">
        <w:rPr>
          <w:lang w:val="en-US"/>
        </w:rPr>
        <w:t>Yararlanılan kaynaklar</w:t>
      </w:r>
      <w:bookmarkEnd w:id="89"/>
      <w:bookmarkEnd w:id="90"/>
      <w:bookmarkEnd w:id="91"/>
      <w:bookmarkEnd w:id="92"/>
    </w:p>
    <w:p w:rsidR="00C8558D" w:rsidRDefault="00C8558D" w:rsidP="00C8558D">
      <w:pPr>
        <w:tabs>
          <w:tab w:val="right" w:pos="8464"/>
        </w:tabs>
        <w:autoSpaceDE w:val="0"/>
        <w:autoSpaceDN w:val="0"/>
        <w:adjustRightInd w:val="0"/>
        <w:ind w:firstLine="2880"/>
        <w:rPr>
          <w:rFonts w:cs="Arial"/>
          <w:color w:val="000000"/>
          <w:szCs w:val="20"/>
        </w:rPr>
      </w:pPr>
    </w:p>
    <w:p w:rsidR="00D130BB" w:rsidRDefault="00D130BB" w:rsidP="001B28D3">
      <w:pPr>
        <w:pStyle w:val="ListeParagraf"/>
        <w:numPr>
          <w:ilvl w:val="0"/>
          <w:numId w:val="25"/>
        </w:numPr>
        <w:tabs>
          <w:tab w:val="right" w:pos="8464"/>
        </w:tabs>
        <w:autoSpaceDE w:val="0"/>
        <w:autoSpaceDN w:val="0"/>
        <w:adjustRightInd w:val="0"/>
        <w:spacing w:line="360" w:lineRule="auto"/>
        <w:ind w:left="714" w:hanging="357"/>
        <w:rPr>
          <w:rFonts w:cs="Arial"/>
          <w:color w:val="000000"/>
        </w:rPr>
      </w:pPr>
      <w:r w:rsidRPr="00D130BB">
        <w:rPr>
          <w:szCs w:val="24"/>
          <w:lang w:eastAsia="en-US"/>
        </w:rPr>
        <w:t>Türk Gıda Kodeksi Mikrobiyolojik Kriterler Yönetmeliği, 29.12.2011-28157</w:t>
      </w:r>
      <w:r>
        <w:rPr>
          <w:szCs w:val="24"/>
          <w:lang w:eastAsia="en-US"/>
        </w:rPr>
        <w:t xml:space="preserve"> </w:t>
      </w:r>
    </w:p>
    <w:p w:rsidR="00D130BB" w:rsidRPr="001B28D3" w:rsidRDefault="00D130BB" w:rsidP="001B28D3">
      <w:pPr>
        <w:pStyle w:val="ListeParagraf"/>
        <w:numPr>
          <w:ilvl w:val="0"/>
          <w:numId w:val="25"/>
        </w:numPr>
        <w:tabs>
          <w:tab w:val="right" w:pos="8464"/>
        </w:tabs>
        <w:autoSpaceDE w:val="0"/>
        <w:autoSpaceDN w:val="0"/>
        <w:adjustRightInd w:val="0"/>
        <w:spacing w:line="360" w:lineRule="auto"/>
        <w:ind w:left="714" w:hanging="357"/>
        <w:rPr>
          <w:rFonts w:cs="Arial"/>
          <w:color w:val="000000"/>
        </w:rPr>
      </w:pPr>
      <w:r>
        <w:rPr>
          <w:rFonts w:cs="Arial"/>
          <w:color w:val="000000"/>
        </w:rPr>
        <w:t xml:space="preserve">Türk Gıda Kodeksi Gıda Katkı Maddeleri Yönetmeliği, 30.06.2013-28693               </w:t>
      </w:r>
    </w:p>
    <w:p w:rsidR="00A87523" w:rsidRDefault="00D130BB" w:rsidP="00D97780">
      <w:pPr>
        <w:tabs>
          <w:tab w:val="right" w:pos="8464"/>
        </w:tabs>
        <w:autoSpaceDE w:val="0"/>
        <w:autoSpaceDN w:val="0"/>
        <w:adjustRightInd w:val="0"/>
      </w:pPr>
      <w:r>
        <w:rPr>
          <w:rFonts w:cs="Arial"/>
          <w:color w:val="000000"/>
          <w:szCs w:val="20"/>
        </w:rPr>
        <w:t xml:space="preserve">                                        </w:t>
      </w:r>
    </w:p>
    <w:sectPr w:rsidR="00A87523" w:rsidSect="009D3277">
      <w:headerReference w:type="even" r:id="rId18"/>
      <w:headerReference w:type="default" r:id="rId19"/>
      <w:footerReference w:type="even" r:id="rId20"/>
      <w:footerReference w:type="default" r:id="rId21"/>
      <w:pgSz w:w="11906" w:h="16838" w:code="9"/>
      <w:pgMar w:top="1418" w:right="1134" w:bottom="1087" w:left="1134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7AD" w:rsidRDefault="00AE17AD">
      <w:r>
        <w:separator/>
      </w:r>
    </w:p>
  </w:endnote>
  <w:endnote w:type="continuationSeparator" w:id="0">
    <w:p w:rsidR="00AE17AD" w:rsidRDefault="00AE1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7AD" w:rsidRDefault="00AE17AD" w:rsidP="00656211">
    <w:pPr>
      <w:pStyle w:val="Altbilgi"/>
    </w:pPr>
    <w:r>
      <w:fldChar w:fldCharType="begin"/>
    </w:r>
    <w:r>
      <w:instrText xml:space="preserve"> PAGE   \* MERGEFORMAT </w:instrText>
    </w:r>
    <w:r>
      <w:fldChar w:fldCharType="separate"/>
    </w:r>
    <w:r w:rsidR="00182F93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7AD" w:rsidRDefault="00AE17AD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82F93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7AD" w:rsidRDefault="00AE17AD">
      <w:r>
        <w:separator/>
      </w:r>
    </w:p>
  </w:footnote>
  <w:footnote w:type="continuationSeparator" w:id="0">
    <w:p w:rsidR="00AE17AD" w:rsidRDefault="00AE1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7AD" w:rsidRDefault="00AE17AD" w:rsidP="003604F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 xml:space="preserve">CS 67.200.10 </w:t>
    </w:r>
    <w:r>
      <w:rPr>
        <w:rFonts w:cs="Arial"/>
        <w:szCs w:val="20"/>
        <w:lang w:val="de-DE"/>
      </w:rPr>
      <w:tab/>
      <w:t>TÜRK STANDARDI</w:t>
    </w:r>
    <w:r>
      <w:rPr>
        <w:rFonts w:cs="Arial"/>
        <w:szCs w:val="20"/>
        <w:lang w:val="de-DE"/>
      </w:rPr>
      <w:tab/>
      <w:t>TS 11725/Kasım 2011</w:t>
    </w:r>
  </w:p>
  <w:p w:rsidR="00AE17AD" w:rsidRPr="00FF5AE8" w:rsidRDefault="00AE17AD" w:rsidP="00FF5AE8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7AD" w:rsidRDefault="00AE17AD" w:rsidP="003604F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 xml:space="preserve">CS 67.200.10 </w:t>
    </w:r>
    <w:r>
      <w:rPr>
        <w:rFonts w:cs="Arial"/>
        <w:szCs w:val="20"/>
        <w:lang w:val="de-DE"/>
      </w:rPr>
      <w:tab/>
      <w:t>TÜRK STANDARDI</w:t>
    </w:r>
    <w:r>
      <w:rPr>
        <w:rFonts w:cs="Arial"/>
        <w:szCs w:val="20"/>
        <w:lang w:val="de-DE"/>
      </w:rPr>
      <w:tab/>
      <w:t xml:space="preserve">TS 11725/Kasım 2011 </w:t>
    </w:r>
  </w:p>
  <w:p w:rsidR="00AE17AD" w:rsidRDefault="00AE17A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7AD" w:rsidRDefault="00AE17AD" w:rsidP="00202DA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 w:rsidRPr="00202DA4">
      <w:rPr>
        <w:lang w:val="de-DE"/>
      </w:rPr>
      <w:t>ICS 67.080.10</w:t>
    </w:r>
    <w:r w:rsidRPr="00202DA4">
      <w:rPr>
        <w:lang w:val="de-DE"/>
      </w:rPr>
      <w:t xml:space="preserve">   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12720/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AE17AD" w:rsidRPr="00FF5AE8" w:rsidRDefault="00AE17AD" w:rsidP="00FF5AE8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7AD" w:rsidRDefault="00997E93" w:rsidP="00571AD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>
      <w:rPr>
        <w:lang w:val="de-DE"/>
      </w:rPr>
      <w:t>I</w:t>
    </w:r>
    <w:r>
      <w:rPr>
        <w:rFonts w:cs="Arial"/>
        <w:szCs w:val="20"/>
        <w:lang w:val="de-DE"/>
      </w:rPr>
      <w:t>CS 67.080.10</w:t>
    </w:r>
    <w:r w:rsidR="00AE17AD">
      <w:rPr>
        <w:rFonts w:cs="Arial"/>
        <w:szCs w:val="20"/>
        <w:lang w:val="de-DE"/>
      </w:rPr>
      <w:tab/>
      <w:t>TÜRK STANDARDI TASARISI</w:t>
    </w:r>
    <w:r w:rsidR="00AE17AD">
      <w:rPr>
        <w:rFonts w:cs="Arial"/>
        <w:szCs w:val="20"/>
        <w:lang w:val="de-DE"/>
      </w:rPr>
      <w:tab/>
    </w:r>
    <w:proofErr w:type="spellStart"/>
    <w:r w:rsidR="00AE17AD">
      <w:rPr>
        <w:rFonts w:cs="Arial"/>
        <w:szCs w:val="20"/>
        <w:lang w:val="de-DE"/>
      </w:rPr>
      <w:t>tst</w:t>
    </w:r>
    <w:proofErr w:type="spellEnd"/>
    <w:r w:rsidR="00AE17AD">
      <w:rPr>
        <w:rFonts w:cs="Arial"/>
        <w:szCs w:val="20"/>
        <w:lang w:val="de-DE"/>
      </w:rPr>
      <w:t xml:space="preserve"> 12720/</w:t>
    </w:r>
    <w:proofErr w:type="spellStart"/>
    <w:r w:rsidR="00AE17AD">
      <w:rPr>
        <w:rFonts w:cs="Arial"/>
        <w:szCs w:val="20"/>
        <w:lang w:val="de-DE"/>
      </w:rPr>
      <w:t>Revizyon</w:t>
    </w:r>
    <w:proofErr w:type="spellEnd"/>
  </w:p>
  <w:p w:rsidR="00AE17AD" w:rsidRPr="00571AD4" w:rsidRDefault="00AE17AD" w:rsidP="00571AD4">
    <w:pPr>
      <w:pStyle w:val="stbilgi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7AD" w:rsidRDefault="00AE17AD" w:rsidP="00202DA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 w:rsidRPr="00D130BB">
      <w:rPr>
        <w:lang w:val="de-DE"/>
      </w:rPr>
      <w:t>ICS 67.080.1</w:t>
    </w:r>
    <w:r>
      <w:rPr>
        <w:lang w:val="de-DE"/>
      </w:rPr>
      <w:t>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12720/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AE17AD" w:rsidRPr="00FF5AE8" w:rsidRDefault="00AE17AD" w:rsidP="00FF5AE8">
    <w:pPr>
      <w:pStyle w:val="stbilgi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7AD" w:rsidRDefault="00AE17AD" w:rsidP="00202DA4">
    <w:pPr>
      <w:pStyle w:val="stbilgi"/>
      <w:pBdr>
        <w:bottom w:val="single" w:sz="4" w:space="1" w:color="auto"/>
      </w:pBdr>
      <w:tabs>
        <w:tab w:val="clear" w:pos="9072"/>
        <w:tab w:val="center" w:pos="4678"/>
        <w:tab w:val="right" w:pos="9639"/>
      </w:tabs>
      <w:rPr>
        <w:lang w:val="de-DE"/>
      </w:rPr>
    </w:pPr>
    <w:r w:rsidRPr="00202DA4">
      <w:rPr>
        <w:lang w:val="de-DE"/>
      </w:rPr>
      <w:t>ICS 67.080.10</w:t>
    </w:r>
    <w:r>
      <w:rPr>
        <w:rFonts w:cs="Arial"/>
        <w:szCs w:val="20"/>
        <w:lang w:val="de-DE"/>
      </w:rPr>
      <w:tab/>
      <w:t>TÜRK STANDARDI TASARISI</w:t>
    </w:r>
    <w:r>
      <w:rPr>
        <w:rFonts w:cs="Arial"/>
        <w:szCs w:val="20"/>
        <w:lang w:val="de-DE"/>
      </w:rPr>
      <w:tab/>
    </w:r>
    <w:proofErr w:type="spellStart"/>
    <w:r>
      <w:rPr>
        <w:rFonts w:cs="Arial"/>
        <w:szCs w:val="20"/>
        <w:lang w:val="de-DE"/>
      </w:rPr>
      <w:t>tst</w:t>
    </w:r>
    <w:proofErr w:type="spellEnd"/>
    <w:r>
      <w:rPr>
        <w:rFonts w:cs="Arial"/>
        <w:szCs w:val="20"/>
        <w:lang w:val="de-DE"/>
      </w:rPr>
      <w:t xml:space="preserve"> 12720/</w:t>
    </w:r>
    <w:proofErr w:type="spellStart"/>
    <w:r>
      <w:rPr>
        <w:rFonts w:cs="Arial"/>
        <w:szCs w:val="20"/>
        <w:lang w:val="de-DE"/>
      </w:rPr>
      <w:t>Revizyon</w:t>
    </w:r>
    <w:proofErr w:type="spellEnd"/>
  </w:p>
  <w:p w:rsidR="00AE17AD" w:rsidRPr="00571AD4" w:rsidRDefault="00AE17AD" w:rsidP="00571AD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DA50C5"/>
    <w:multiLevelType w:val="hybridMultilevel"/>
    <w:tmpl w:val="C6B0D9B2"/>
    <w:lvl w:ilvl="0" w:tplc="70E0CA8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546A2"/>
    <w:multiLevelType w:val="hybridMultilevel"/>
    <w:tmpl w:val="069AAB6E"/>
    <w:lvl w:ilvl="0" w:tplc="47447F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033B5"/>
    <w:multiLevelType w:val="singleLevel"/>
    <w:tmpl w:val="0C348A48"/>
    <w:lvl w:ilvl="0">
      <w:start w:val="5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6" w15:restartNumberingAfterBreak="0">
    <w:nsid w:val="2036658B"/>
    <w:multiLevelType w:val="hybridMultilevel"/>
    <w:tmpl w:val="C19ABA7A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4F84AAA"/>
    <w:multiLevelType w:val="hybridMultilevel"/>
    <w:tmpl w:val="03C041A0"/>
    <w:lvl w:ilvl="0" w:tplc="70E0CA8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0F548F"/>
    <w:multiLevelType w:val="hybridMultilevel"/>
    <w:tmpl w:val="A66C1DEE"/>
    <w:lvl w:ilvl="0" w:tplc="E9002A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74575"/>
    <w:multiLevelType w:val="multilevel"/>
    <w:tmpl w:val="B9C8A81E"/>
    <w:lvl w:ilvl="0"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01D4C98"/>
    <w:multiLevelType w:val="multilevel"/>
    <w:tmpl w:val="2FD20FC8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3F06D8"/>
    <w:multiLevelType w:val="singleLevel"/>
    <w:tmpl w:val="377E4A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E8629D9"/>
    <w:multiLevelType w:val="hybridMultilevel"/>
    <w:tmpl w:val="FB2696EA"/>
    <w:lvl w:ilvl="0" w:tplc="A6D005D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A361C"/>
    <w:multiLevelType w:val="multilevel"/>
    <w:tmpl w:val="0D3C17B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2B5162F"/>
    <w:multiLevelType w:val="hybridMultilevel"/>
    <w:tmpl w:val="92FEAC44"/>
    <w:lvl w:ilvl="0" w:tplc="86C836B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F7F70"/>
    <w:multiLevelType w:val="hybridMultilevel"/>
    <w:tmpl w:val="7430DDF2"/>
    <w:lvl w:ilvl="0" w:tplc="DA988244">
      <w:start w:val="2"/>
      <w:numFmt w:val="bullet"/>
      <w:lvlText w:val="-"/>
      <w:lvlJc w:val="left"/>
      <w:pPr>
        <w:tabs>
          <w:tab w:val="num" w:pos="364"/>
        </w:tabs>
        <w:ind w:left="36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18" w15:restartNumberingAfterBreak="0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E22AB5"/>
    <w:multiLevelType w:val="hybridMultilevel"/>
    <w:tmpl w:val="2FD20FC8"/>
    <w:lvl w:ilvl="0" w:tplc="41640BD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6C52E7"/>
    <w:multiLevelType w:val="hybridMultilevel"/>
    <w:tmpl w:val="3BCC736E"/>
    <w:lvl w:ilvl="0" w:tplc="46E41E6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8"/>
  </w:num>
  <w:num w:numId="4">
    <w:abstractNumId w:val="19"/>
  </w:num>
  <w:num w:numId="5">
    <w:abstractNumId w:val="10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21"/>
  </w:num>
  <w:num w:numId="8">
    <w:abstractNumId w:val="17"/>
  </w:num>
  <w:num w:numId="9">
    <w:abstractNumId w:val="20"/>
  </w:num>
  <w:num w:numId="10">
    <w:abstractNumId w:val="15"/>
  </w:num>
  <w:num w:numId="11">
    <w:abstractNumId w:val="11"/>
  </w:num>
  <w:num w:numId="12">
    <w:abstractNumId w:val="3"/>
  </w:num>
  <w:num w:numId="13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>
    <w:abstractNumId w:val="0"/>
    <w:lvlOverride w:ilvl="0">
      <w:lvl w:ilvl="0">
        <w:numFmt w:val="bullet"/>
        <w:lvlText w:val="*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12"/>
  </w:num>
  <w:num w:numId="16">
    <w:abstractNumId w:val="16"/>
  </w:num>
  <w:num w:numId="17">
    <w:abstractNumId w:val="8"/>
  </w:num>
  <w:num w:numId="18">
    <w:abstractNumId w:val="8"/>
  </w:num>
  <w:num w:numId="19">
    <w:abstractNumId w:val="1"/>
  </w:num>
  <w:num w:numId="20">
    <w:abstractNumId w:val="14"/>
  </w:num>
  <w:num w:numId="21">
    <w:abstractNumId w:val="6"/>
  </w:num>
  <w:num w:numId="22">
    <w:abstractNumId w:val="4"/>
  </w:num>
  <w:num w:numId="23">
    <w:abstractNumId w:val="9"/>
  </w:num>
  <w:num w:numId="24">
    <w:abstractNumId w:val="1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6bhsGTC7o5a5+RwWO22Y0PSHYurrB/E+kHqSQ1GxfAewQxVttn9TME7YtfLnl2nEEnpylABg3djx7HxLhw2k6Q==" w:salt="tz+2NWwCy+miQmiGk87vNw=="/>
  <w:defaultTabStop w:val="709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77"/>
    <w:rsid w:val="000002A0"/>
    <w:rsid w:val="0000089C"/>
    <w:rsid w:val="0000292A"/>
    <w:rsid w:val="00005C1C"/>
    <w:rsid w:val="0001046D"/>
    <w:rsid w:val="00011335"/>
    <w:rsid w:val="000156CF"/>
    <w:rsid w:val="00020756"/>
    <w:rsid w:val="000207BF"/>
    <w:rsid w:val="00020D25"/>
    <w:rsid w:val="000245A5"/>
    <w:rsid w:val="00034534"/>
    <w:rsid w:val="0004008D"/>
    <w:rsid w:val="00045912"/>
    <w:rsid w:val="000534EC"/>
    <w:rsid w:val="00065F97"/>
    <w:rsid w:val="00066012"/>
    <w:rsid w:val="0006749E"/>
    <w:rsid w:val="00086352"/>
    <w:rsid w:val="00086F6D"/>
    <w:rsid w:val="0009787A"/>
    <w:rsid w:val="000A1E46"/>
    <w:rsid w:val="000A390B"/>
    <w:rsid w:val="000A3F37"/>
    <w:rsid w:val="000C0C2C"/>
    <w:rsid w:val="000C3458"/>
    <w:rsid w:val="000D0E75"/>
    <w:rsid w:val="000D2099"/>
    <w:rsid w:val="000D598F"/>
    <w:rsid w:val="000D6C66"/>
    <w:rsid w:val="000E0953"/>
    <w:rsid w:val="000E1988"/>
    <w:rsid w:val="000E49B4"/>
    <w:rsid w:val="000E77D9"/>
    <w:rsid w:val="000F0142"/>
    <w:rsid w:val="000F07D2"/>
    <w:rsid w:val="001021E2"/>
    <w:rsid w:val="00113BE5"/>
    <w:rsid w:val="001159DA"/>
    <w:rsid w:val="0012603F"/>
    <w:rsid w:val="00127076"/>
    <w:rsid w:val="00131719"/>
    <w:rsid w:val="00144BBA"/>
    <w:rsid w:val="001468A6"/>
    <w:rsid w:val="00147499"/>
    <w:rsid w:val="001512C5"/>
    <w:rsid w:val="00153151"/>
    <w:rsid w:val="0015407B"/>
    <w:rsid w:val="00170D08"/>
    <w:rsid w:val="00171620"/>
    <w:rsid w:val="00171D00"/>
    <w:rsid w:val="001729FB"/>
    <w:rsid w:val="0018083F"/>
    <w:rsid w:val="00182F93"/>
    <w:rsid w:val="00190054"/>
    <w:rsid w:val="00193746"/>
    <w:rsid w:val="001A0138"/>
    <w:rsid w:val="001A0192"/>
    <w:rsid w:val="001A0C3E"/>
    <w:rsid w:val="001A2100"/>
    <w:rsid w:val="001B28D3"/>
    <w:rsid w:val="001B5AFA"/>
    <w:rsid w:val="001B64F4"/>
    <w:rsid w:val="001B6676"/>
    <w:rsid w:val="001C10B4"/>
    <w:rsid w:val="001C2C2E"/>
    <w:rsid w:val="001E21B5"/>
    <w:rsid w:val="001E7EB3"/>
    <w:rsid w:val="001F138E"/>
    <w:rsid w:val="001F2A24"/>
    <w:rsid w:val="001F442A"/>
    <w:rsid w:val="00202DA4"/>
    <w:rsid w:val="00205C98"/>
    <w:rsid w:val="00213200"/>
    <w:rsid w:val="00215B91"/>
    <w:rsid w:val="002221AB"/>
    <w:rsid w:val="00223729"/>
    <w:rsid w:val="00223F10"/>
    <w:rsid w:val="00231254"/>
    <w:rsid w:val="002330AA"/>
    <w:rsid w:val="0023357C"/>
    <w:rsid w:val="002335BC"/>
    <w:rsid w:val="0023720C"/>
    <w:rsid w:val="00243250"/>
    <w:rsid w:val="002442D3"/>
    <w:rsid w:val="002453AC"/>
    <w:rsid w:val="00246E50"/>
    <w:rsid w:val="00254545"/>
    <w:rsid w:val="00256650"/>
    <w:rsid w:val="00260617"/>
    <w:rsid w:val="0027226F"/>
    <w:rsid w:val="00274455"/>
    <w:rsid w:val="00276A1D"/>
    <w:rsid w:val="00281801"/>
    <w:rsid w:val="002832A4"/>
    <w:rsid w:val="00284712"/>
    <w:rsid w:val="0028636C"/>
    <w:rsid w:val="002920B7"/>
    <w:rsid w:val="00294EC4"/>
    <w:rsid w:val="00296FBB"/>
    <w:rsid w:val="00297038"/>
    <w:rsid w:val="002A1E6D"/>
    <w:rsid w:val="002A68F3"/>
    <w:rsid w:val="002B3F0A"/>
    <w:rsid w:val="002B717B"/>
    <w:rsid w:val="002B75F3"/>
    <w:rsid w:val="002C1069"/>
    <w:rsid w:val="002C4A0E"/>
    <w:rsid w:val="002C7815"/>
    <w:rsid w:val="002D024D"/>
    <w:rsid w:val="002D100C"/>
    <w:rsid w:val="002D30B1"/>
    <w:rsid w:val="002D47E5"/>
    <w:rsid w:val="002D4F5D"/>
    <w:rsid w:val="002E0EA9"/>
    <w:rsid w:val="002E15CA"/>
    <w:rsid w:val="002E3DA7"/>
    <w:rsid w:val="002E58FB"/>
    <w:rsid w:val="002E67EC"/>
    <w:rsid w:val="002F33BF"/>
    <w:rsid w:val="002F437D"/>
    <w:rsid w:val="002F707C"/>
    <w:rsid w:val="00300082"/>
    <w:rsid w:val="003014E0"/>
    <w:rsid w:val="00306833"/>
    <w:rsid w:val="00310D98"/>
    <w:rsid w:val="00311010"/>
    <w:rsid w:val="00311F80"/>
    <w:rsid w:val="003124E9"/>
    <w:rsid w:val="00313CC7"/>
    <w:rsid w:val="00320333"/>
    <w:rsid w:val="00320D2D"/>
    <w:rsid w:val="00326276"/>
    <w:rsid w:val="00330DD2"/>
    <w:rsid w:val="003312F4"/>
    <w:rsid w:val="00333938"/>
    <w:rsid w:val="00334087"/>
    <w:rsid w:val="003370ED"/>
    <w:rsid w:val="0034166E"/>
    <w:rsid w:val="003431B6"/>
    <w:rsid w:val="003461E4"/>
    <w:rsid w:val="00347018"/>
    <w:rsid w:val="003551E0"/>
    <w:rsid w:val="003560BA"/>
    <w:rsid w:val="003604F4"/>
    <w:rsid w:val="003745C7"/>
    <w:rsid w:val="00384577"/>
    <w:rsid w:val="00385C24"/>
    <w:rsid w:val="003908FB"/>
    <w:rsid w:val="00391654"/>
    <w:rsid w:val="00394E69"/>
    <w:rsid w:val="003A0921"/>
    <w:rsid w:val="003A1CB7"/>
    <w:rsid w:val="003B0B04"/>
    <w:rsid w:val="003B2282"/>
    <w:rsid w:val="003B5861"/>
    <w:rsid w:val="003C560F"/>
    <w:rsid w:val="003D307D"/>
    <w:rsid w:val="003D30A6"/>
    <w:rsid w:val="003D32C3"/>
    <w:rsid w:val="003D34FC"/>
    <w:rsid w:val="003D3873"/>
    <w:rsid w:val="003D49CE"/>
    <w:rsid w:val="003D5A2C"/>
    <w:rsid w:val="003D6EAE"/>
    <w:rsid w:val="003E1B6C"/>
    <w:rsid w:val="003E32D2"/>
    <w:rsid w:val="003E4F7B"/>
    <w:rsid w:val="003E73AF"/>
    <w:rsid w:val="003F1C6D"/>
    <w:rsid w:val="003F35EC"/>
    <w:rsid w:val="003F387C"/>
    <w:rsid w:val="00406C7C"/>
    <w:rsid w:val="00410287"/>
    <w:rsid w:val="00411CE2"/>
    <w:rsid w:val="00414933"/>
    <w:rsid w:val="0042462D"/>
    <w:rsid w:val="00425479"/>
    <w:rsid w:val="00430604"/>
    <w:rsid w:val="00431558"/>
    <w:rsid w:val="00431D3A"/>
    <w:rsid w:val="00432351"/>
    <w:rsid w:val="00434B8D"/>
    <w:rsid w:val="00440BFE"/>
    <w:rsid w:val="0044189E"/>
    <w:rsid w:val="00441B80"/>
    <w:rsid w:val="00450B3D"/>
    <w:rsid w:val="00452898"/>
    <w:rsid w:val="00453196"/>
    <w:rsid w:val="00453C9C"/>
    <w:rsid w:val="0045403E"/>
    <w:rsid w:val="004543AD"/>
    <w:rsid w:val="00461095"/>
    <w:rsid w:val="00462374"/>
    <w:rsid w:val="004636D0"/>
    <w:rsid w:val="00470FF2"/>
    <w:rsid w:val="00472B0E"/>
    <w:rsid w:val="00477D8C"/>
    <w:rsid w:val="00482A27"/>
    <w:rsid w:val="004A06E2"/>
    <w:rsid w:val="004A0867"/>
    <w:rsid w:val="004A72DE"/>
    <w:rsid w:val="004A7448"/>
    <w:rsid w:val="004B06A2"/>
    <w:rsid w:val="004B4EAD"/>
    <w:rsid w:val="004B7F68"/>
    <w:rsid w:val="004C7D13"/>
    <w:rsid w:val="004D1EB9"/>
    <w:rsid w:val="004D3F5C"/>
    <w:rsid w:val="004D60CC"/>
    <w:rsid w:val="004D77C3"/>
    <w:rsid w:val="004E00A6"/>
    <w:rsid w:val="004E0BFB"/>
    <w:rsid w:val="004E2ABB"/>
    <w:rsid w:val="004E45AD"/>
    <w:rsid w:val="004E560A"/>
    <w:rsid w:val="004F3F0A"/>
    <w:rsid w:val="004F4747"/>
    <w:rsid w:val="004F70D6"/>
    <w:rsid w:val="00505B3A"/>
    <w:rsid w:val="00506DAD"/>
    <w:rsid w:val="00510869"/>
    <w:rsid w:val="00513CF2"/>
    <w:rsid w:val="005147E3"/>
    <w:rsid w:val="005208E3"/>
    <w:rsid w:val="005259EA"/>
    <w:rsid w:val="00531AE0"/>
    <w:rsid w:val="00533FDE"/>
    <w:rsid w:val="00543157"/>
    <w:rsid w:val="005443BC"/>
    <w:rsid w:val="00544F27"/>
    <w:rsid w:val="005503B3"/>
    <w:rsid w:val="00555F7C"/>
    <w:rsid w:val="005569A9"/>
    <w:rsid w:val="00556B84"/>
    <w:rsid w:val="00560055"/>
    <w:rsid w:val="00564C09"/>
    <w:rsid w:val="00566D88"/>
    <w:rsid w:val="00570708"/>
    <w:rsid w:val="00571AD4"/>
    <w:rsid w:val="00574F2C"/>
    <w:rsid w:val="00574FBF"/>
    <w:rsid w:val="00575032"/>
    <w:rsid w:val="00586D6B"/>
    <w:rsid w:val="00586ED9"/>
    <w:rsid w:val="00592853"/>
    <w:rsid w:val="005955E0"/>
    <w:rsid w:val="00595F36"/>
    <w:rsid w:val="005969D6"/>
    <w:rsid w:val="005A0226"/>
    <w:rsid w:val="005B1FDE"/>
    <w:rsid w:val="005B2D08"/>
    <w:rsid w:val="005C1F27"/>
    <w:rsid w:val="005C41B0"/>
    <w:rsid w:val="005D1884"/>
    <w:rsid w:val="005D4178"/>
    <w:rsid w:val="005D5EBF"/>
    <w:rsid w:val="005D7AEB"/>
    <w:rsid w:val="005E2CAD"/>
    <w:rsid w:val="005E4F17"/>
    <w:rsid w:val="005E7B48"/>
    <w:rsid w:val="005E7F40"/>
    <w:rsid w:val="005F4DFC"/>
    <w:rsid w:val="00602426"/>
    <w:rsid w:val="00610EE3"/>
    <w:rsid w:val="00613196"/>
    <w:rsid w:val="00621817"/>
    <w:rsid w:val="006236CB"/>
    <w:rsid w:val="0062561B"/>
    <w:rsid w:val="006412DD"/>
    <w:rsid w:val="00642EC6"/>
    <w:rsid w:val="00647621"/>
    <w:rsid w:val="00650F50"/>
    <w:rsid w:val="00652EBC"/>
    <w:rsid w:val="00656211"/>
    <w:rsid w:val="00661DE5"/>
    <w:rsid w:val="006634E2"/>
    <w:rsid w:val="0066757B"/>
    <w:rsid w:val="006755D7"/>
    <w:rsid w:val="00675AD3"/>
    <w:rsid w:val="006823F0"/>
    <w:rsid w:val="006856E1"/>
    <w:rsid w:val="00691639"/>
    <w:rsid w:val="006933BF"/>
    <w:rsid w:val="00693875"/>
    <w:rsid w:val="006A216A"/>
    <w:rsid w:val="006A268E"/>
    <w:rsid w:val="006A3B33"/>
    <w:rsid w:val="006A6750"/>
    <w:rsid w:val="006C061B"/>
    <w:rsid w:val="006C121B"/>
    <w:rsid w:val="006C3D78"/>
    <w:rsid w:val="006C6B87"/>
    <w:rsid w:val="006D254D"/>
    <w:rsid w:val="006D3724"/>
    <w:rsid w:val="006D3E72"/>
    <w:rsid w:val="006D567A"/>
    <w:rsid w:val="006D5F7C"/>
    <w:rsid w:val="006E1D34"/>
    <w:rsid w:val="006E2DCB"/>
    <w:rsid w:val="006E413D"/>
    <w:rsid w:val="006F456F"/>
    <w:rsid w:val="007022C1"/>
    <w:rsid w:val="00705319"/>
    <w:rsid w:val="007065C6"/>
    <w:rsid w:val="0071105D"/>
    <w:rsid w:val="00711932"/>
    <w:rsid w:val="00720236"/>
    <w:rsid w:val="00726D46"/>
    <w:rsid w:val="00726DCE"/>
    <w:rsid w:val="00727B28"/>
    <w:rsid w:val="0073201A"/>
    <w:rsid w:val="007339CF"/>
    <w:rsid w:val="00735167"/>
    <w:rsid w:val="00737992"/>
    <w:rsid w:val="0074043E"/>
    <w:rsid w:val="00742B14"/>
    <w:rsid w:val="00747470"/>
    <w:rsid w:val="00754778"/>
    <w:rsid w:val="00756CB6"/>
    <w:rsid w:val="00764EB1"/>
    <w:rsid w:val="00764EED"/>
    <w:rsid w:val="00765D14"/>
    <w:rsid w:val="007662E3"/>
    <w:rsid w:val="007808F3"/>
    <w:rsid w:val="007828DB"/>
    <w:rsid w:val="007862A3"/>
    <w:rsid w:val="00790113"/>
    <w:rsid w:val="00791984"/>
    <w:rsid w:val="007A00C9"/>
    <w:rsid w:val="007A154C"/>
    <w:rsid w:val="007A1C85"/>
    <w:rsid w:val="007A40C0"/>
    <w:rsid w:val="007A5819"/>
    <w:rsid w:val="007B6780"/>
    <w:rsid w:val="007C1554"/>
    <w:rsid w:val="007C369C"/>
    <w:rsid w:val="007C5B3A"/>
    <w:rsid w:val="007D338E"/>
    <w:rsid w:val="007E03F1"/>
    <w:rsid w:val="007E2515"/>
    <w:rsid w:val="007E3F5C"/>
    <w:rsid w:val="007F1CB2"/>
    <w:rsid w:val="007F2D4B"/>
    <w:rsid w:val="007F4FC5"/>
    <w:rsid w:val="00802146"/>
    <w:rsid w:val="00806D14"/>
    <w:rsid w:val="00807283"/>
    <w:rsid w:val="0081113A"/>
    <w:rsid w:val="008143B8"/>
    <w:rsid w:val="00816BFF"/>
    <w:rsid w:val="0082037E"/>
    <w:rsid w:val="008300AD"/>
    <w:rsid w:val="0084269C"/>
    <w:rsid w:val="00842BFB"/>
    <w:rsid w:val="00845B6D"/>
    <w:rsid w:val="00850DA2"/>
    <w:rsid w:val="008516AB"/>
    <w:rsid w:val="00854922"/>
    <w:rsid w:val="00864B8D"/>
    <w:rsid w:val="00873BB1"/>
    <w:rsid w:val="00876036"/>
    <w:rsid w:val="008765FD"/>
    <w:rsid w:val="00881AD8"/>
    <w:rsid w:val="00886268"/>
    <w:rsid w:val="0088770F"/>
    <w:rsid w:val="0089186B"/>
    <w:rsid w:val="008924C9"/>
    <w:rsid w:val="008932FF"/>
    <w:rsid w:val="00894954"/>
    <w:rsid w:val="00896DD4"/>
    <w:rsid w:val="00897082"/>
    <w:rsid w:val="008A0631"/>
    <w:rsid w:val="008A444C"/>
    <w:rsid w:val="008B1314"/>
    <w:rsid w:val="008B7A97"/>
    <w:rsid w:val="008C05C9"/>
    <w:rsid w:val="008C18BF"/>
    <w:rsid w:val="008C7F42"/>
    <w:rsid w:val="008D4769"/>
    <w:rsid w:val="008D4E5F"/>
    <w:rsid w:val="008E09C1"/>
    <w:rsid w:val="008E1C08"/>
    <w:rsid w:val="008F11DF"/>
    <w:rsid w:val="008F14C5"/>
    <w:rsid w:val="008F66C0"/>
    <w:rsid w:val="00900A43"/>
    <w:rsid w:val="00902AB0"/>
    <w:rsid w:val="00907965"/>
    <w:rsid w:val="0091201D"/>
    <w:rsid w:val="009165AA"/>
    <w:rsid w:val="009217D3"/>
    <w:rsid w:val="00930DDA"/>
    <w:rsid w:val="009338B6"/>
    <w:rsid w:val="009449A9"/>
    <w:rsid w:val="00946221"/>
    <w:rsid w:val="0095284A"/>
    <w:rsid w:val="00964901"/>
    <w:rsid w:val="00964D39"/>
    <w:rsid w:val="00967F0A"/>
    <w:rsid w:val="0097525D"/>
    <w:rsid w:val="00977F22"/>
    <w:rsid w:val="00987592"/>
    <w:rsid w:val="009907D2"/>
    <w:rsid w:val="00991F2D"/>
    <w:rsid w:val="009932F2"/>
    <w:rsid w:val="00997185"/>
    <w:rsid w:val="00997E93"/>
    <w:rsid w:val="009A31E4"/>
    <w:rsid w:val="009A559D"/>
    <w:rsid w:val="009A70F1"/>
    <w:rsid w:val="009B0A20"/>
    <w:rsid w:val="009B2090"/>
    <w:rsid w:val="009B39DD"/>
    <w:rsid w:val="009B51DA"/>
    <w:rsid w:val="009B68A2"/>
    <w:rsid w:val="009C5788"/>
    <w:rsid w:val="009C749E"/>
    <w:rsid w:val="009C7E2B"/>
    <w:rsid w:val="009D3277"/>
    <w:rsid w:val="009D4FD8"/>
    <w:rsid w:val="009D53BE"/>
    <w:rsid w:val="009E15B8"/>
    <w:rsid w:val="009E564D"/>
    <w:rsid w:val="009E6E89"/>
    <w:rsid w:val="009F0555"/>
    <w:rsid w:val="009F5CC1"/>
    <w:rsid w:val="00A03B29"/>
    <w:rsid w:val="00A11355"/>
    <w:rsid w:val="00A2134E"/>
    <w:rsid w:val="00A23581"/>
    <w:rsid w:val="00A243D1"/>
    <w:rsid w:val="00A31372"/>
    <w:rsid w:val="00A314E4"/>
    <w:rsid w:val="00A35D72"/>
    <w:rsid w:val="00A37F85"/>
    <w:rsid w:val="00A4064C"/>
    <w:rsid w:val="00A40FA8"/>
    <w:rsid w:val="00A416D7"/>
    <w:rsid w:val="00A42054"/>
    <w:rsid w:val="00A42A38"/>
    <w:rsid w:val="00A42D32"/>
    <w:rsid w:val="00A451D1"/>
    <w:rsid w:val="00A4559D"/>
    <w:rsid w:val="00A47BE9"/>
    <w:rsid w:val="00A47F5F"/>
    <w:rsid w:val="00A56E75"/>
    <w:rsid w:val="00A62610"/>
    <w:rsid w:val="00A67C20"/>
    <w:rsid w:val="00A67C8B"/>
    <w:rsid w:val="00A7034B"/>
    <w:rsid w:val="00A7036D"/>
    <w:rsid w:val="00A76946"/>
    <w:rsid w:val="00A779D6"/>
    <w:rsid w:val="00A80FCA"/>
    <w:rsid w:val="00A83974"/>
    <w:rsid w:val="00A87523"/>
    <w:rsid w:val="00A94C5C"/>
    <w:rsid w:val="00A97263"/>
    <w:rsid w:val="00AA1F0D"/>
    <w:rsid w:val="00AA2999"/>
    <w:rsid w:val="00AA4997"/>
    <w:rsid w:val="00AA5104"/>
    <w:rsid w:val="00AB4543"/>
    <w:rsid w:val="00AB5185"/>
    <w:rsid w:val="00AB5B87"/>
    <w:rsid w:val="00AB726E"/>
    <w:rsid w:val="00AC19EB"/>
    <w:rsid w:val="00AC291E"/>
    <w:rsid w:val="00AC3728"/>
    <w:rsid w:val="00AD23DA"/>
    <w:rsid w:val="00AD2AAE"/>
    <w:rsid w:val="00AD7D12"/>
    <w:rsid w:val="00AD7DD9"/>
    <w:rsid w:val="00AE17AD"/>
    <w:rsid w:val="00AE53F4"/>
    <w:rsid w:val="00AF1B47"/>
    <w:rsid w:val="00AF33EE"/>
    <w:rsid w:val="00AF73FE"/>
    <w:rsid w:val="00B03529"/>
    <w:rsid w:val="00B05A7B"/>
    <w:rsid w:val="00B12966"/>
    <w:rsid w:val="00B1409F"/>
    <w:rsid w:val="00B1494F"/>
    <w:rsid w:val="00B225CE"/>
    <w:rsid w:val="00B27F85"/>
    <w:rsid w:val="00B33427"/>
    <w:rsid w:val="00B4074D"/>
    <w:rsid w:val="00B415FF"/>
    <w:rsid w:val="00B44175"/>
    <w:rsid w:val="00B455B1"/>
    <w:rsid w:val="00B46115"/>
    <w:rsid w:val="00B51564"/>
    <w:rsid w:val="00B51E88"/>
    <w:rsid w:val="00B57DF1"/>
    <w:rsid w:val="00B62CCE"/>
    <w:rsid w:val="00B63663"/>
    <w:rsid w:val="00B64E55"/>
    <w:rsid w:val="00B65EF1"/>
    <w:rsid w:val="00B66F80"/>
    <w:rsid w:val="00B67A79"/>
    <w:rsid w:val="00B752D2"/>
    <w:rsid w:val="00B75C4B"/>
    <w:rsid w:val="00B778B5"/>
    <w:rsid w:val="00B813FE"/>
    <w:rsid w:val="00B82436"/>
    <w:rsid w:val="00B86ABA"/>
    <w:rsid w:val="00B93E5D"/>
    <w:rsid w:val="00B97352"/>
    <w:rsid w:val="00BA035A"/>
    <w:rsid w:val="00BA1B72"/>
    <w:rsid w:val="00BA647E"/>
    <w:rsid w:val="00BB1B5C"/>
    <w:rsid w:val="00BB2A2D"/>
    <w:rsid w:val="00BB6124"/>
    <w:rsid w:val="00BC4D19"/>
    <w:rsid w:val="00BD02AE"/>
    <w:rsid w:val="00BE2573"/>
    <w:rsid w:val="00BF66CC"/>
    <w:rsid w:val="00BF7BC7"/>
    <w:rsid w:val="00C00990"/>
    <w:rsid w:val="00C037B0"/>
    <w:rsid w:val="00C03967"/>
    <w:rsid w:val="00C06283"/>
    <w:rsid w:val="00C078F3"/>
    <w:rsid w:val="00C16EF4"/>
    <w:rsid w:val="00C20E22"/>
    <w:rsid w:val="00C212BB"/>
    <w:rsid w:val="00C22EC1"/>
    <w:rsid w:val="00C235BA"/>
    <w:rsid w:val="00C33E43"/>
    <w:rsid w:val="00C346DD"/>
    <w:rsid w:val="00C406BC"/>
    <w:rsid w:val="00C40860"/>
    <w:rsid w:val="00C4363F"/>
    <w:rsid w:val="00C47EB1"/>
    <w:rsid w:val="00C54669"/>
    <w:rsid w:val="00C5566E"/>
    <w:rsid w:val="00C564AE"/>
    <w:rsid w:val="00C659B7"/>
    <w:rsid w:val="00C70674"/>
    <w:rsid w:val="00C75BEC"/>
    <w:rsid w:val="00C82FFA"/>
    <w:rsid w:val="00C8558D"/>
    <w:rsid w:val="00C946FE"/>
    <w:rsid w:val="00C95B88"/>
    <w:rsid w:val="00CA25B1"/>
    <w:rsid w:val="00CA3A1F"/>
    <w:rsid w:val="00CA5965"/>
    <w:rsid w:val="00CA5A92"/>
    <w:rsid w:val="00CB2AFF"/>
    <w:rsid w:val="00CB66A3"/>
    <w:rsid w:val="00CD4A8B"/>
    <w:rsid w:val="00CD5749"/>
    <w:rsid w:val="00CE2839"/>
    <w:rsid w:val="00CE2F4F"/>
    <w:rsid w:val="00CE403B"/>
    <w:rsid w:val="00CE4706"/>
    <w:rsid w:val="00D04557"/>
    <w:rsid w:val="00D05F73"/>
    <w:rsid w:val="00D11FF7"/>
    <w:rsid w:val="00D130BB"/>
    <w:rsid w:val="00D14208"/>
    <w:rsid w:val="00D14F34"/>
    <w:rsid w:val="00D1557C"/>
    <w:rsid w:val="00D2074D"/>
    <w:rsid w:val="00D233E5"/>
    <w:rsid w:val="00D372C8"/>
    <w:rsid w:val="00D4056F"/>
    <w:rsid w:val="00D43B00"/>
    <w:rsid w:val="00D557CD"/>
    <w:rsid w:val="00D60D8F"/>
    <w:rsid w:val="00D62150"/>
    <w:rsid w:val="00D62E55"/>
    <w:rsid w:val="00D65DB2"/>
    <w:rsid w:val="00D660D3"/>
    <w:rsid w:val="00D669D6"/>
    <w:rsid w:val="00D6733A"/>
    <w:rsid w:val="00D67DBA"/>
    <w:rsid w:val="00D704A6"/>
    <w:rsid w:val="00D7077E"/>
    <w:rsid w:val="00D75BC9"/>
    <w:rsid w:val="00D8560B"/>
    <w:rsid w:val="00D87090"/>
    <w:rsid w:val="00D915EF"/>
    <w:rsid w:val="00D92B59"/>
    <w:rsid w:val="00D94747"/>
    <w:rsid w:val="00D97780"/>
    <w:rsid w:val="00DA00E5"/>
    <w:rsid w:val="00DA11F1"/>
    <w:rsid w:val="00DA3318"/>
    <w:rsid w:val="00DA5A21"/>
    <w:rsid w:val="00DB3C91"/>
    <w:rsid w:val="00DB4600"/>
    <w:rsid w:val="00DB7E91"/>
    <w:rsid w:val="00DC4BD7"/>
    <w:rsid w:val="00DC6677"/>
    <w:rsid w:val="00DC67BD"/>
    <w:rsid w:val="00DD2374"/>
    <w:rsid w:val="00DD400E"/>
    <w:rsid w:val="00DD6363"/>
    <w:rsid w:val="00DD6CFD"/>
    <w:rsid w:val="00DE1D1E"/>
    <w:rsid w:val="00DF24D7"/>
    <w:rsid w:val="00DF280D"/>
    <w:rsid w:val="00DF3022"/>
    <w:rsid w:val="00E06D2A"/>
    <w:rsid w:val="00E106E0"/>
    <w:rsid w:val="00E11837"/>
    <w:rsid w:val="00E15DC4"/>
    <w:rsid w:val="00E21F0F"/>
    <w:rsid w:val="00E2272F"/>
    <w:rsid w:val="00E2510F"/>
    <w:rsid w:val="00E25A11"/>
    <w:rsid w:val="00E32343"/>
    <w:rsid w:val="00E33C34"/>
    <w:rsid w:val="00E458B5"/>
    <w:rsid w:val="00E46980"/>
    <w:rsid w:val="00E46DB0"/>
    <w:rsid w:val="00E52D76"/>
    <w:rsid w:val="00E60307"/>
    <w:rsid w:val="00E633B6"/>
    <w:rsid w:val="00E65E88"/>
    <w:rsid w:val="00E66B32"/>
    <w:rsid w:val="00E67D87"/>
    <w:rsid w:val="00E70B0B"/>
    <w:rsid w:val="00E73548"/>
    <w:rsid w:val="00E76BF7"/>
    <w:rsid w:val="00E904E9"/>
    <w:rsid w:val="00E93BF4"/>
    <w:rsid w:val="00EA4BB3"/>
    <w:rsid w:val="00EB2D01"/>
    <w:rsid w:val="00EC5645"/>
    <w:rsid w:val="00EC6D43"/>
    <w:rsid w:val="00ED61DA"/>
    <w:rsid w:val="00EE2006"/>
    <w:rsid w:val="00EF3630"/>
    <w:rsid w:val="00EF38B9"/>
    <w:rsid w:val="00EF3CDA"/>
    <w:rsid w:val="00EF6035"/>
    <w:rsid w:val="00F0110E"/>
    <w:rsid w:val="00F02215"/>
    <w:rsid w:val="00F038D9"/>
    <w:rsid w:val="00F04400"/>
    <w:rsid w:val="00F2191A"/>
    <w:rsid w:val="00F336BE"/>
    <w:rsid w:val="00F33C59"/>
    <w:rsid w:val="00F36CCC"/>
    <w:rsid w:val="00F45022"/>
    <w:rsid w:val="00F4699B"/>
    <w:rsid w:val="00F51BEF"/>
    <w:rsid w:val="00F53880"/>
    <w:rsid w:val="00F558C4"/>
    <w:rsid w:val="00F55F47"/>
    <w:rsid w:val="00F7285D"/>
    <w:rsid w:val="00F732CB"/>
    <w:rsid w:val="00F75051"/>
    <w:rsid w:val="00F805F4"/>
    <w:rsid w:val="00F81456"/>
    <w:rsid w:val="00F8678A"/>
    <w:rsid w:val="00F87A54"/>
    <w:rsid w:val="00FA0354"/>
    <w:rsid w:val="00FA33E2"/>
    <w:rsid w:val="00FA38C0"/>
    <w:rsid w:val="00FA79F7"/>
    <w:rsid w:val="00FA7A5A"/>
    <w:rsid w:val="00FB4845"/>
    <w:rsid w:val="00FB5C0B"/>
    <w:rsid w:val="00FB5CD7"/>
    <w:rsid w:val="00FB70F1"/>
    <w:rsid w:val="00FC58FF"/>
    <w:rsid w:val="00FD556A"/>
    <w:rsid w:val="00FD57B3"/>
    <w:rsid w:val="00FE1691"/>
    <w:rsid w:val="00FE65C1"/>
    <w:rsid w:val="00FF109E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A15E2A7C-E552-4150-A063-1B75589D8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58D"/>
    <w:pPr>
      <w:jc w:val="both"/>
    </w:pPr>
    <w:rPr>
      <w:rFonts w:ascii="Arial" w:hAnsi="Arial"/>
      <w:szCs w:val="24"/>
    </w:rPr>
  </w:style>
  <w:style w:type="paragraph" w:styleId="Balk1">
    <w:name w:val="heading 1"/>
    <w:basedOn w:val="Normal"/>
    <w:next w:val="Normal"/>
    <w:qFormat/>
    <w:rsid w:val="00411CE2"/>
    <w:pPr>
      <w:keepNext/>
      <w:tabs>
        <w:tab w:val="left" w:pos="567"/>
      </w:tabs>
      <w:outlineLvl w:val="0"/>
    </w:pPr>
    <w:rPr>
      <w:rFonts w:cs="Arial"/>
      <w:b/>
      <w:bCs/>
      <w:noProof/>
      <w:kern w:val="28"/>
      <w:sz w:val="28"/>
      <w:szCs w:val="28"/>
      <w:lang w:val="en-AU"/>
    </w:rPr>
  </w:style>
  <w:style w:type="paragraph" w:styleId="Balk2">
    <w:name w:val="heading 2"/>
    <w:aliases w:val="Başlık 2 Char"/>
    <w:basedOn w:val="Normal"/>
    <w:next w:val="Normal"/>
    <w:qFormat/>
    <w:rsid w:val="00411CE2"/>
    <w:pPr>
      <w:keepNext/>
      <w:tabs>
        <w:tab w:val="left" w:pos="567"/>
      </w:tabs>
      <w:outlineLvl w:val="1"/>
    </w:pPr>
    <w:rPr>
      <w:b/>
      <w:noProof/>
      <w:snapToGrid w:val="0"/>
      <w:sz w:val="24"/>
      <w:lang w:val="en-US" w:eastAsia="en-US"/>
    </w:rPr>
  </w:style>
  <w:style w:type="paragraph" w:styleId="Balk3">
    <w:name w:val="heading 3"/>
    <w:basedOn w:val="Normal"/>
    <w:next w:val="Normal"/>
    <w:qFormat/>
    <w:rsid w:val="00B415FF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qFormat/>
    <w:rsid w:val="00C8558D"/>
    <w:pPr>
      <w:keepNext/>
      <w:outlineLvl w:val="3"/>
    </w:pPr>
    <w:rPr>
      <w:b/>
      <w:sz w:val="22"/>
      <w:szCs w:val="20"/>
    </w:rPr>
  </w:style>
  <w:style w:type="paragraph" w:styleId="Balk6">
    <w:name w:val="heading 6"/>
    <w:basedOn w:val="Normal"/>
    <w:next w:val="Normal"/>
    <w:qFormat/>
    <w:rsid w:val="00C8558D"/>
    <w:p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qFormat/>
    <w:rsid w:val="003B2282"/>
    <w:pPr>
      <w:keepNext/>
      <w:outlineLvl w:val="6"/>
    </w:pPr>
    <w:rPr>
      <w:rFonts w:cs="Arial"/>
      <w:b/>
      <w:bCs/>
      <w:sz w:val="22"/>
    </w:rPr>
  </w:style>
  <w:style w:type="paragraph" w:styleId="Balk8">
    <w:name w:val="heading 8"/>
    <w:basedOn w:val="Normal"/>
    <w:next w:val="Normal"/>
    <w:qFormat/>
    <w:rsid w:val="00C8558D"/>
    <w:pPr>
      <w:keepNext/>
      <w:jc w:val="center"/>
      <w:outlineLvl w:val="7"/>
    </w:pPr>
    <w:rPr>
      <w:rFonts w:cs="Arial"/>
      <w:b/>
      <w:color w:val="000000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basedOn w:val="Normal"/>
    <w:next w:val="Normal"/>
    <w:semiHidden/>
    <w:rsid w:val="00D04557"/>
    <w:pPr>
      <w:tabs>
        <w:tab w:val="right" w:leader="dot" w:pos="9628"/>
      </w:tabs>
    </w:pPr>
    <w:rPr>
      <w:rFonts w:cs="Arial"/>
      <w:b/>
      <w:bCs/>
      <w:szCs w:val="28"/>
      <w:lang w:val="en-AU"/>
    </w:rPr>
  </w:style>
  <w:style w:type="paragraph" w:styleId="T2">
    <w:name w:val="toc 2"/>
    <w:basedOn w:val="Normal"/>
    <w:next w:val="Normal"/>
    <w:semiHidden/>
    <w:rsid w:val="00D04557"/>
    <w:pPr>
      <w:tabs>
        <w:tab w:val="right" w:leader="dot" w:pos="9628"/>
      </w:tabs>
      <w:ind w:left="198"/>
    </w:pPr>
    <w:rPr>
      <w:szCs w:val="20"/>
      <w:lang w:val="en-AU"/>
    </w:rPr>
  </w:style>
  <w:style w:type="paragraph" w:styleId="T3">
    <w:name w:val="toc 3"/>
    <w:basedOn w:val="Normal"/>
    <w:next w:val="Normal"/>
    <w:semiHidden/>
    <w:rsid w:val="002B3F0A"/>
    <w:pPr>
      <w:tabs>
        <w:tab w:val="right" w:leader="dot" w:pos="567"/>
        <w:tab w:val="right" w:leader="dot" w:pos="9628"/>
      </w:tabs>
      <w:ind w:left="403"/>
    </w:pPr>
    <w:rPr>
      <w:rFonts w:eastAsia="SimSun" w:cs="Arial"/>
      <w:bCs/>
      <w:snapToGrid w:val="0"/>
      <w:szCs w:val="28"/>
      <w:lang w:val="en-AU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7F4FC5"/>
    <w:rPr>
      <w:w w:val="84"/>
    </w:rPr>
  </w:style>
  <w:style w:type="paragraph" w:customStyle="1" w:styleId="Style1">
    <w:name w:val="Style1"/>
    <w:basedOn w:val="Balk2"/>
    <w:next w:val="T2"/>
    <w:rsid w:val="00A4064C"/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styleId="Altbilgi">
    <w:name w:val="footer"/>
    <w:basedOn w:val="Normal"/>
    <w:link w:val="AltbilgiChar"/>
    <w:uiPriority w:val="99"/>
    <w:rsid w:val="006D567A"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link w:val="stbilgiChar"/>
    <w:rsid w:val="00881AD8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720236"/>
    <w:rPr>
      <w:rFonts w:ascii="Times New Roman" w:hAnsi="Times New Roman"/>
      <w:sz w:val="24"/>
    </w:rPr>
  </w:style>
  <w:style w:type="paragraph" w:customStyle="1" w:styleId="StyleHeading2Left">
    <w:name w:val="Style Heading 2 + Left"/>
    <w:basedOn w:val="Balk2"/>
    <w:rsid w:val="00F04400"/>
    <w:pPr>
      <w:widowControl w:val="0"/>
      <w:autoSpaceDE w:val="0"/>
      <w:autoSpaceDN w:val="0"/>
      <w:adjustRightInd w:val="0"/>
      <w:jc w:val="left"/>
    </w:pPr>
    <w:rPr>
      <w:rFonts w:eastAsia="SimSun"/>
      <w:szCs w:val="28"/>
      <w:lang w:val="tr-TR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  <w:szCs w:val="20"/>
    </w:rPr>
  </w:style>
  <w:style w:type="paragraph" w:customStyle="1" w:styleId="Style2">
    <w:name w:val="Style2"/>
    <w:basedOn w:val="Normal"/>
    <w:rsid w:val="005E7B48"/>
  </w:style>
  <w:style w:type="paragraph" w:customStyle="1" w:styleId="StyleJustified">
    <w:name w:val="Style Justified"/>
    <w:basedOn w:val="Normal"/>
    <w:rsid w:val="000E1988"/>
  </w:style>
  <w:style w:type="paragraph" w:customStyle="1" w:styleId="StyleHeading1">
    <w:name w:val="Style Heading 1 +"/>
    <w:basedOn w:val="Balk1"/>
    <w:rsid w:val="00D660D3"/>
    <w:rPr>
      <w:kern w:val="0"/>
    </w:rPr>
  </w:style>
  <w:style w:type="paragraph" w:customStyle="1" w:styleId="StyleHeading1Centered">
    <w:name w:val="Style Heading 1 + Centered"/>
    <w:basedOn w:val="Balk1"/>
    <w:rsid w:val="00E11837"/>
    <w:pPr>
      <w:jc w:val="center"/>
    </w:pPr>
    <w:rPr>
      <w:rFonts w:cs="Times New Roman"/>
      <w:szCs w:val="20"/>
    </w:rPr>
  </w:style>
  <w:style w:type="paragraph" w:customStyle="1" w:styleId="StyleHeading1Centered1">
    <w:name w:val="Style Heading 1 + Centered1"/>
    <w:basedOn w:val="Balk1"/>
    <w:rsid w:val="00B778B5"/>
    <w:pPr>
      <w:jc w:val="center"/>
    </w:pPr>
    <w:rPr>
      <w:rFonts w:cs="Times New Roman"/>
      <w:snapToGrid w:val="0"/>
      <w:szCs w:val="20"/>
    </w:rPr>
  </w:style>
  <w:style w:type="paragraph" w:customStyle="1" w:styleId="StyleHeading1Centered2">
    <w:name w:val="Style Heading 1 + Centered2"/>
    <w:basedOn w:val="Balk1"/>
    <w:rsid w:val="00B778B5"/>
    <w:pPr>
      <w:jc w:val="center"/>
    </w:pPr>
    <w:rPr>
      <w:rFonts w:cs="Times New Roman"/>
      <w:snapToGrid w:val="0"/>
      <w:szCs w:val="20"/>
    </w:rPr>
  </w:style>
  <w:style w:type="paragraph" w:customStyle="1" w:styleId="StyleHeading1Centered3">
    <w:name w:val="Style Heading 1 + Centered3"/>
    <w:basedOn w:val="Balk1"/>
    <w:rsid w:val="00881AD8"/>
    <w:pPr>
      <w:jc w:val="center"/>
    </w:pPr>
    <w:rPr>
      <w:rFonts w:cs="Times New Roman"/>
      <w:szCs w:val="20"/>
    </w:rPr>
  </w:style>
  <w:style w:type="paragraph" w:customStyle="1" w:styleId="StyleHeading2Italic">
    <w:name w:val="Style Heading 2 + Italic"/>
    <w:basedOn w:val="Balk2"/>
    <w:rsid w:val="00B415FF"/>
    <w:rPr>
      <w:bCs/>
      <w:iCs/>
      <w:lang w:val="en-AU"/>
    </w:rPr>
  </w:style>
  <w:style w:type="paragraph" w:customStyle="1" w:styleId="StyleJustified1">
    <w:name w:val="Style Justified1"/>
    <w:basedOn w:val="Normal"/>
    <w:rsid w:val="000E49B4"/>
  </w:style>
  <w:style w:type="paragraph" w:customStyle="1" w:styleId="StyleBodyTextBefore6pt">
    <w:name w:val="Style Body Text + Before:  6 pt"/>
    <w:basedOn w:val="GvdeMetni"/>
    <w:rsid w:val="00610EE3"/>
    <w:pPr>
      <w:spacing w:after="0"/>
    </w:pPr>
    <w:rPr>
      <w:szCs w:val="20"/>
    </w:rPr>
  </w:style>
  <w:style w:type="paragraph" w:styleId="GvdeMetni">
    <w:name w:val="Body Text"/>
    <w:basedOn w:val="Normal"/>
    <w:rsid w:val="00610EE3"/>
    <w:pPr>
      <w:spacing w:after="120"/>
    </w:pPr>
  </w:style>
  <w:style w:type="paragraph" w:customStyle="1" w:styleId="StyleHeading2TimesNewRomanItalic">
    <w:name w:val="Style Heading 2 + Times New Roman Italic"/>
    <w:basedOn w:val="Balk2"/>
    <w:rsid w:val="00610EE3"/>
    <w:rPr>
      <w:bCs/>
      <w:iCs/>
    </w:rPr>
  </w:style>
  <w:style w:type="paragraph" w:customStyle="1" w:styleId="StyleBodyTextBoldBlack">
    <w:name w:val="Style Body Text + Bold Black"/>
    <w:basedOn w:val="GvdeMetni"/>
    <w:rsid w:val="003370ED"/>
    <w:rPr>
      <w:bCs/>
      <w:color w:val="000000"/>
    </w:rPr>
  </w:style>
  <w:style w:type="paragraph" w:customStyle="1" w:styleId="StyleBodyTextBoldLinespacing15lines">
    <w:name w:val="Style Body Text + Bold Line spacing:  1.5 lines"/>
    <w:basedOn w:val="GvdeMetni"/>
    <w:rsid w:val="003370ED"/>
    <w:pPr>
      <w:spacing w:line="360" w:lineRule="auto"/>
    </w:pPr>
    <w:rPr>
      <w:bCs/>
    </w:rPr>
  </w:style>
  <w:style w:type="paragraph" w:customStyle="1" w:styleId="StyleBodyTextBoldLeft0cmHanging15cmLinespacing">
    <w:name w:val="Style Body Text + Bold Left:  0 cm Hanging:  15 cm Line spacing..."/>
    <w:basedOn w:val="GvdeMetni"/>
    <w:rsid w:val="003370ED"/>
    <w:pPr>
      <w:spacing w:line="360" w:lineRule="auto"/>
      <w:ind w:left="851" w:hanging="851"/>
    </w:pPr>
    <w:rPr>
      <w:bCs/>
    </w:rPr>
  </w:style>
  <w:style w:type="paragraph" w:styleId="AklamaMetni">
    <w:name w:val="annotation text"/>
    <w:basedOn w:val="Normal"/>
    <w:semiHidden/>
    <w:rsid w:val="00C8558D"/>
    <w:rPr>
      <w:szCs w:val="20"/>
    </w:rPr>
  </w:style>
  <w:style w:type="paragraph" w:styleId="KonuBal">
    <w:name w:val="Title"/>
    <w:basedOn w:val="Normal"/>
    <w:qFormat/>
    <w:rsid w:val="00C8558D"/>
    <w:pPr>
      <w:jc w:val="center"/>
    </w:pPr>
    <w:rPr>
      <w:b/>
      <w:szCs w:val="20"/>
      <w:lang w:eastAsia="en-US"/>
    </w:rPr>
  </w:style>
  <w:style w:type="paragraph" w:styleId="Altyaz">
    <w:name w:val="Subtitle"/>
    <w:basedOn w:val="Normal"/>
    <w:qFormat/>
    <w:rsid w:val="00C8558D"/>
    <w:pPr>
      <w:jc w:val="center"/>
    </w:pPr>
    <w:rPr>
      <w:i/>
      <w:szCs w:val="20"/>
      <w:lang w:eastAsia="en-US"/>
    </w:rPr>
  </w:style>
  <w:style w:type="paragraph" w:styleId="GvdeMetniGirintisi">
    <w:name w:val="Body Text Indent"/>
    <w:basedOn w:val="Normal"/>
    <w:rsid w:val="00C8558D"/>
    <w:rPr>
      <w:i/>
      <w:szCs w:val="20"/>
      <w:lang w:eastAsia="en-US"/>
    </w:rPr>
  </w:style>
  <w:style w:type="paragraph" w:styleId="DipnotMetni">
    <w:name w:val="footnote text"/>
    <w:basedOn w:val="Normal"/>
    <w:semiHidden/>
    <w:rsid w:val="00C8558D"/>
    <w:rPr>
      <w:szCs w:val="20"/>
    </w:rPr>
  </w:style>
  <w:style w:type="character" w:styleId="DipnotBavurusu">
    <w:name w:val="footnote reference"/>
    <w:semiHidden/>
    <w:rsid w:val="00C8558D"/>
    <w:rPr>
      <w:vertAlign w:val="superscript"/>
    </w:rPr>
  </w:style>
  <w:style w:type="paragraph" w:styleId="GvdeMetni3">
    <w:name w:val="Body Text 3"/>
    <w:basedOn w:val="Normal"/>
    <w:rsid w:val="00C8558D"/>
    <w:pPr>
      <w:spacing w:after="120"/>
    </w:pPr>
    <w:rPr>
      <w:sz w:val="16"/>
      <w:szCs w:val="16"/>
    </w:rPr>
  </w:style>
  <w:style w:type="paragraph" w:styleId="GvdeMetni2">
    <w:name w:val="Body Text 2"/>
    <w:basedOn w:val="Normal"/>
    <w:rsid w:val="00C8558D"/>
    <w:pPr>
      <w:spacing w:after="120" w:line="480" w:lineRule="auto"/>
    </w:pPr>
    <w:rPr>
      <w:szCs w:val="20"/>
      <w:lang w:val="en-AU"/>
    </w:rPr>
  </w:style>
  <w:style w:type="character" w:styleId="SayfaNumaras">
    <w:name w:val="page number"/>
    <w:basedOn w:val="VarsaylanParagrafYazTipi"/>
    <w:rsid w:val="00C8558D"/>
  </w:style>
  <w:style w:type="character" w:styleId="Kpr">
    <w:name w:val="Hyperlink"/>
    <w:rsid w:val="00C8558D"/>
    <w:rPr>
      <w:color w:val="0000FF"/>
      <w:u w:val="single"/>
    </w:rPr>
  </w:style>
  <w:style w:type="paragraph" w:styleId="BalonMetni">
    <w:name w:val="Balloon Text"/>
    <w:basedOn w:val="Normal"/>
    <w:semiHidden/>
    <w:rsid w:val="0057503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C58F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lgeBalantlar">
    <w:name w:val="Document Map"/>
    <w:basedOn w:val="Normal"/>
    <w:semiHidden/>
    <w:rsid w:val="00D233E5"/>
    <w:pPr>
      <w:shd w:val="clear" w:color="auto" w:fill="000080"/>
    </w:pPr>
    <w:rPr>
      <w:rFonts w:ascii="Tahoma" w:hAnsi="Tahoma" w:cs="Tahoma"/>
    </w:rPr>
  </w:style>
  <w:style w:type="paragraph" w:styleId="GvdeMetniGirintisi2">
    <w:name w:val="Body Text Indent 2"/>
    <w:basedOn w:val="Normal"/>
    <w:rsid w:val="00D915EF"/>
    <w:pPr>
      <w:spacing w:after="120" w:line="480" w:lineRule="auto"/>
      <w:ind w:left="283"/>
    </w:pPr>
  </w:style>
  <w:style w:type="character" w:customStyle="1" w:styleId="AltbilgiChar">
    <w:name w:val="Altbilgi Char"/>
    <w:link w:val="Altbilgi"/>
    <w:uiPriority w:val="99"/>
    <w:rsid w:val="0088770F"/>
    <w:rPr>
      <w:rFonts w:ascii="Arial" w:hAnsi="Arial"/>
      <w:szCs w:val="24"/>
    </w:rPr>
  </w:style>
  <w:style w:type="paragraph" w:styleId="ListeParagraf">
    <w:name w:val="List Paragraph"/>
    <w:basedOn w:val="Normal"/>
    <w:uiPriority w:val="34"/>
    <w:qFormat/>
    <w:rsid w:val="009B2090"/>
    <w:pPr>
      <w:ind w:left="708"/>
      <w:jc w:val="left"/>
    </w:pPr>
    <w:rPr>
      <w:szCs w:val="20"/>
    </w:rPr>
  </w:style>
  <w:style w:type="character" w:customStyle="1" w:styleId="stbilgiChar">
    <w:name w:val="Üstbilgi Char"/>
    <w:basedOn w:val="VarsaylanParagrafYazTipi"/>
    <w:link w:val="stbilgi"/>
    <w:rsid w:val="004E2ABB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3EC49-BEBD-45D1-B5CA-F2AFBB621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1507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11183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Nadiye ÇİÇEK</dc:creator>
  <cp:lastModifiedBy>Aslı ERZURUMDAĞ</cp:lastModifiedBy>
  <cp:revision>3</cp:revision>
  <cp:lastPrinted>2015-03-17T16:25:00Z</cp:lastPrinted>
  <dcterms:created xsi:type="dcterms:W3CDTF">2015-11-25T11:58:00Z</dcterms:created>
  <dcterms:modified xsi:type="dcterms:W3CDTF">2015-11-25T11:59:00Z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548235124</vt:i4>
  </property>
  <property fmtid="{D5CDD505-2E9C-101B-9397-08002B2CF9AE}" pid="3" name="_EmailSubject">
    <vt:lpwstr>TS 11725 HAM PALM 30.06.2010 YAĞI.doc</vt:lpwstr>
  </property>
  <property fmtid="{D5CDD505-2E9C-101B-9397-08002B2CF9AE}" pid="4" name="_AuthorEmail">
    <vt:lpwstr>ziraat.hg@tse.org.tr</vt:lpwstr>
  </property>
  <property fmtid="{D5CDD505-2E9C-101B-9397-08002B2CF9AE}" pid="5" name="_AuthorEmailDisplayName">
    <vt:lpwstr>TSE-Ziraat İhtisas Grubu</vt:lpwstr>
  </property>
  <property fmtid="{D5CDD505-2E9C-101B-9397-08002B2CF9AE}" pid="6" name="_ReviewingToolsShownOnce">
    <vt:lpwstr/>
  </property>
</Properties>
</file>